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D9" w:rsidRPr="00E230D9" w:rsidRDefault="002C36AF" w:rsidP="00E230D9">
      <w:pPr>
        <w:autoSpaceDE w:val="0"/>
        <w:autoSpaceDN w:val="0"/>
        <w:adjustRightInd w:val="0"/>
        <w:ind w:left="2880" w:firstLine="720"/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C5861" w:rsidRPr="008B77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C5861" w:rsidRPr="008B77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C5861" w:rsidRPr="008B77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C5861" w:rsidRPr="008B77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230D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230D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230D9" w:rsidRPr="00E230D9"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  <w:t xml:space="preserve">   SIKKIM</w:t>
      </w:r>
    </w:p>
    <w:p w:rsidR="00E230D9" w:rsidRPr="00E230D9" w:rsidRDefault="00E230D9" w:rsidP="00E230D9">
      <w:p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</w:pPr>
      <w:r w:rsidRPr="00E230D9"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  <w:t xml:space="preserve">GOVERNMENT </w:t>
      </w:r>
      <w:r w:rsidRPr="00E230D9"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  <w:tab/>
      </w:r>
      <w:r w:rsidRPr="00E230D9"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  <w:tab/>
      </w:r>
      <w:r w:rsidRPr="00E230D9">
        <w:rPr>
          <w:rFonts w:ascii="Arial" w:eastAsiaTheme="minorEastAsia" w:hAnsi="Arial" w:cs="Arial"/>
          <w:b/>
          <w:noProof/>
          <w:sz w:val="28"/>
          <w:szCs w:val="28"/>
          <w:lang w:val="en-US" w:bidi="ar-SA"/>
        </w:rPr>
        <w:drawing>
          <wp:inline distT="0" distB="0" distL="0" distR="0">
            <wp:extent cx="1348740" cy="1181100"/>
            <wp:effectExtent l="19050" t="0" r="3810" b="0"/>
            <wp:docPr id="6" name="Picture 6" descr="C:\Users\lenovo\Desktop\LETTERS\logos\Govt of Sikkim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ETTERS\logos\Govt of Sikkim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0D9">
        <w:rPr>
          <w:rFonts w:ascii="Arial" w:eastAsiaTheme="minorEastAsia" w:hAnsi="Arial" w:cs="Arial"/>
          <w:b/>
          <w:bCs/>
          <w:sz w:val="28"/>
          <w:szCs w:val="28"/>
          <w:lang w:eastAsia="en-IN" w:bidi="ar-SA"/>
        </w:rPr>
        <w:t xml:space="preserve"> GAZETTE</w:t>
      </w:r>
    </w:p>
    <w:p w:rsidR="00E230D9" w:rsidRPr="00E230D9" w:rsidRDefault="00E230D9" w:rsidP="00E230D9">
      <w:pPr>
        <w:rPr>
          <w:rFonts w:asciiTheme="minorHAnsi" w:eastAsiaTheme="minorEastAsia" w:hAnsiTheme="minorHAnsi" w:cstheme="minorBidi"/>
          <w:b/>
          <w:sz w:val="28"/>
          <w:szCs w:val="28"/>
          <w:lang w:eastAsia="en-IN" w:bidi="ar-SA"/>
        </w:rPr>
      </w:pPr>
      <w:r w:rsidRPr="00E230D9">
        <w:rPr>
          <w:rFonts w:asciiTheme="minorHAnsi" w:eastAsiaTheme="minorEastAsia" w:hAnsiTheme="minorHAnsi" w:cstheme="minorBidi"/>
          <w:b/>
          <w:sz w:val="28"/>
          <w:szCs w:val="28"/>
          <w:lang w:eastAsia="en-IN" w:bidi="ar-SA"/>
        </w:rPr>
        <w:t>EXTRA ORDINARY</w:t>
      </w:r>
    </w:p>
    <w:p w:rsidR="00E230D9" w:rsidRPr="00E230D9" w:rsidRDefault="00E230D9" w:rsidP="00E230D9">
      <w:pPr>
        <w:rPr>
          <w:rFonts w:asciiTheme="minorHAnsi" w:eastAsiaTheme="minorEastAsia" w:hAnsiTheme="minorHAnsi" w:cstheme="minorBidi"/>
          <w:b/>
          <w:sz w:val="28"/>
          <w:szCs w:val="28"/>
          <w:lang w:eastAsia="en-IN" w:bidi="ar-SA"/>
        </w:rPr>
      </w:pPr>
      <w:r w:rsidRPr="00E230D9">
        <w:rPr>
          <w:rFonts w:asciiTheme="minorHAnsi" w:eastAsiaTheme="minorEastAsia" w:hAnsiTheme="minorHAnsi" w:cstheme="minorBidi"/>
          <w:b/>
          <w:sz w:val="28"/>
          <w:szCs w:val="28"/>
          <w:lang w:eastAsia="en-IN" w:bidi="ar-SA"/>
        </w:rPr>
        <w:t xml:space="preserve">                                                 PUBLISHED BY AUTHORITY</w:t>
      </w:r>
    </w:p>
    <w:p w:rsidR="008B770B" w:rsidRDefault="002C36AF" w:rsidP="00E230D9">
      <w:pPr>
        <w:widowControl w:val="0"/>
        <w:spacing w:before="120" w:after="120" w:line="300" w:lineRule="exact"/>
        <w:ind w:left="3261" w:hanging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CE0F29" w:rsidRPr="00CE0F29">
        <w:rPr>
          <w:rFonts w:asciiTheme="minorHAnsi" w:hAnsiTheme="minorHAnsi" w:cstheme="minorHAnsi"/>
          <w:b/>
          <w:noProof/>
          <w:sz w:val="28"/>
          <w:szCs w:val="28"/>
          <w:lang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.75pt;margin-top:18.75pt;width:483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" strokeweight="1.5pt"/>
        </w:pict>
      </w:r>
    </w:p>
    <w:p w:rsidR="008B770B" w:rsidRPr="00E47EE7" w:rsidRDefault="00CE0F29" w:rsidP="008B770B">
      <w:pPr>
        <w:widowControl w:val="0"/>
        <w:spacing w:before="120" w:after="120" w:line="300" w:lineRule="exact"/>
        <w:rPr>
          <w:rFonts w:asciiTheme="minorHAnsi" w:hAnsiTheme="minorHAnsi" w:cstheme="minorHAnsi"/>
          <w:b/>
        </w:rPr>
      </w:pPr>
      <w:r w:rsidRPr="00CE0F29">
        <w:rPr>
          <w:rFonts w:asciiTheme="minorHAnsi" w:hAnsiTheme="minorHAnsi" w:cstheme="minorHAnsi"/>
          <w:b/>
          <w:noProof/>
          <w:lang w:eastAsia="en-IN" w:bidi="ar-SA"/>
        </w:rPr>
        <w:pict>
          <v:shape id="AutoShape 6" o:spid="_x0000_s1031" type="#_x0000_t32" style="position:absolute;margin-left:.75pt;margin-top:24pt;width:483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ddIAIAAD8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" strokeweight="1.5pt"/>
        </w:pict>
      </w:r>
      <w:proofErr w:type="spellStart"/>
      <w:r w:rsidR="008B770B">
        <w:rPr>
          <w:rFonts w:asciiTheme="minorHAnsi" w:hAnsiTheme="minorHAnsi" w:cstheme="minorHAnsi"/>
          <w:b/>
        </w:rPr>
        <w:t>Gangtok</w:t>
      </w:r>
      <w:proofErr w:type="spellEnd"/>
      <w:r w:rsidR="008B770B">
        <w:rPr>
          <w:rFonts w:asciiTheme="minorHAnsi" w:hAnsiTheme="minorHAnsi" w:cstheme="minorHAnsi"/>
          <w:b/>
        </w:rPr>
        <w:t xml:space="preserve">                                                  Friday 27</w:t>
      </w:r>
      <w:r w:rsidR="008B770B" w:rsidRPr="008B770B">
        <w:rPr>
          <w:rFonts w:asciiTheme="minorHAnsi" w:hAnsiTheme="minorHAnsi" w:cstheme="minorHAnsi"/>
          <w:b/>
          <w:vertAlign w:val="superscript"/>
        </w:rPr>
        <w:t>th</w:t>
      </w:r>
      <w:r w:rsidR="008B770B">
        <w:rPr>
          <w:rFonts w:asciiTheme="minorHAnsi" w:hAnsiTheme="minorHAnsi" w:cstheme="minorHAnsi"/>
          <w:b/>
        </w:rPr>
        <w:t xml:space="preserve"> July, 2018</w:t>
      </w:r>
      <w:r w:rsidR="008B770B">
        <w:rPr>
          <w:rFonts w:asciiTheme="minorHAnsi" w:hAnsiTheme="minorHAnsi" w:cstheme="minorHAnsi"/>
          <w:b/>
        </w:rPr>
        <w:tab/>
      </w:r>
      <w:r w:rsidR="008B770B">
        <w:rPr>
          <w:rFonts w:asciiTheme="minorHAnsi" w:hAnsiTheme="minorHAnsi" w:cstheme="minorHAnsi"/>
          <w:b/>
        </w:rPr>
        <w:tab/>
      </w:r>
      <w:r w:rsidR="008B770B">
        <w:rPr>
          <w:rFonts w:asciiTheme="minorHAnsi" w:hAnsiTheme="minorHAnsi" w:cstheme="minorHAnsi"/>
          <w:b/>
        </w:rPr>
        <w:tab/>
      </w:r>
      <w:r w:rsidR="008B770B">
        <w:rPr>
          <w:rFonts w:asciiTheme="minorHAnsi" w:hAnsiTheme="minorHAnsi" w:cstheme="minorHAnsi"/>
          <w:b/>
        </w:rPr>
        <w:tab/>
        <w:t xml:space="preserve">  No. 374</w:t>
      </w:r>
    </w:p>
    <w:p w:rsidR="001A54AE" w:rsidRPr="00E47EE7" w:rsidRDefault="001A54AE" w:rsidP="00E47EE7">
      <w:pPr>
        <w:pStyle w:val="NoSpacing"/>
        <w:jc w:val="center"/>
        <w:rPr>
          <w:rFonts w:asciiTheme="minorHAnsi" w:hAnsiTheme="minorHAnsi" w:cstheme="minorHAnsi"/>
          <w:b/>
        </w:rPr>
      </w:pPr>
    </w:p>
    <w:p w:rsidR="000D135E" w:rsidRPr="00E230D9" w:rsidRDefault="000D135E" w:rsidP="00E47EE7">
      <w:pPr>
        <w:pStyle w:val="NoSpacing"/>
        <w:jc w:val="center"/>
        <w:rPr>
          <w:rFonts w:asciiTheme="minorHAnsi" w:hAnsiTheme="minorHAnsi" w:cstheme="minorHAnsi"/>
          <w:b/>
        </w:rPr>
      </w:pPr>
      <w:r w:rsidRPr="00E230D9">
        <w:rPr>
          <w:rFonts w:asciiTheme="minorHAnsi" w:hAnsiTheme="minorHAnsi" w:cstheme="minorHAnsi"/>
          <w:b/>
        </w:rPr>
        <w:t>SIKKIM STATE ELECTRICITY REGULATOR</w:t>
      </w:r>
      <w:r w:rsidR="002067E5" w:rsidRPr="00E230D9">
        <w:rPr>
          <w:rFonts w:asciiTheme="minorHAnsi" w:hAnsiTheme="minorHAnsi" w:cstheme="minorHAnsi"/>
          <w:b/>
        </w:rPr>
        <w:t>Y</w:t>
      </w:r>
      <w:r w:rsidRPr="00E230D9">
        <w:rPr>
          <w:rFonts w:asciiTheme="minorHAnsi" w:hAnsiTheme="minorHAnsi" w:cstheme="minorHAnsi"/>
          <w:b/>
        </w:rPr>
        <w:t xml:space="preserve"> COMMISSION</w:t>
      </w:r>
    </w:p>
    <w:p w:rsidR="000D135E" w:rsidRPr="00E230D9" w:rsidRDefault="000D135E" w:rsidP="00E47EE7">
      <w:pPr>
        <w:pStyle w:val="NoSpacing"/>
        <w:jc w:val="center"/>
        <w:rPr>
          <w:rFonts w:asciiTheme="minorHAnsi" w:hAnsiTheme="minorHAnsi" w:cstheme="minorHAnsi"/>
          <w:b/>
        </w:rPr>
      </w:pPr>
      <w:r w:rsidRPr="00E230D9">
        <w:rPr>
          <w:rFonts w:asciiTheme="minorHAnsi" w:hAnsiTheme="minorHAnsi" w:cstheme="minorHAnsi"/>
          <w:b/>
        </w:rPr>
        <w:t>GANGTOK-737102</w:t>
      </w:r>
    </w:p>
    <w:p w:rsidR="00E47EE7" w:rsidRPr="00E230D9" w:rsidRDefault="00E47EE7" w:rsidP="00E47EE7">
      <w:pPr>
        <w:pStyle w:val="NoSpacing"/>
        <w:jc w:val="center"/>
        <w:rPr>
          <w:rFonts w:asciiTheme="minorHAnsi" w:hAnsiTheme="minorHAnsi" w:cstheme="minorHAnsi"/>
        </w:rPr>
      </w:pPr>
    </w:p>
    <w:p w:rsidR="000D135E" w:rsidRPr="00E230D9" w:rsidRDefault="001E392C" w:rsidP="005D3D52">
      <w:pPr>
        <w:widowControl w:val="0"/>
        <w:spacing w:before="120" w:after="120" w:line="300" w:lineRule="exact"/>
        <w:jc w:val="both"/>
        <w:rPr>
          <w:rFonts w:asciiTheme="minorHAnsi" w:hAnsiTheme="minorHAnsi" w:cstheme="minorHAnsi"/>
          <w:b/>
          <w:bCs/>
        </w:rPr>
      </w:pPr>
      <w:r w:rsidRPr="00E230D9">
        <w:rPr>
          <w:rFonts w:asciiTheme="minorHAnsi" w:hAnsiTheme="minorHAnsi" w:cstheme="minorHAnsi"/>
          <w:b/>
          <w:bCs/>
        </w:rPr>
        <w:t>No.</w:t>
      </w:r>
      <w:r w:rsidR="00193EB8" w:rsidRPr="00E230D9">
        <w:rPr>
          <w:rFonts w:asciiTheme="minorHAnsi" w:hAnsiTheme="minorHAnsi" w:cstheme="minorHAnsi"/>
          <w:b/>
          <w:bCs/>
        </w:rPr>
        <w:t>12/SSERC/RCS/2014/121</w:t>
      </w:r>
      <w:r w:rsidR="000D135E" w:rsidRPr="00E230D9">
        <w:rPr>
          <w:rFonts w:asciiTheme="minorHAnsi" w:hAnsiTheme="minorHAnsi" w:cstheme="minorHAnsi"/>
          <w:b/>
          <w:bCs/>
        </w:rPr>
        <w:tab/>
      </w:r>
      <w:r w:rsidR="00193EB8" w:rsidRPr="00E230D9">
        <w:rPr>
          <w:rFonts w:asciiTheme="minorHAnsi" w:hAnsiTheme="minorHAnsi" w:cstheme="minorHAnsi"/>
          <w:b/>
          <w:bCs/>
        </w:rPr>
        <w:tab/>
      </w:r>
      <w:r w:rsidR="00193EB8" w:rsidRPr="00E230D9">
        <w:rPr>
          <w:rFonts w:asciiTheme="minorHAnsi" w:hAnsiTheme="minorHAnsi" w:cstheme="minorHAnsi"/>
          <w:b/>
          <w:bCs/>
        </w:rPr>
        <w:tab/>
      </w:r>
      <w:r w:rsidR="00193EB8" w:rsidRPr="00E230D9">
        <w:rPr>
          <w:rFonts w:asciiTheme="minorHAnsi" w:hAnsiTheme="minorHAnsi" w:cstheme="minorHAnsi"/>
          <w:b/>
          <w:bCs/>
        </w:rPr>
        <w:tab/>
      </w:r>
      <w:r w:rsidR="000D135E" w:rsidRPr="00E230D9">
        <w:rPr>
          <w:rFonts w:asciiTheme="minorHAnsi" w:hAnsiTheme="minorHAnsi" w:cstheme="minorHAnsi"/>
          <w:b/>
          <w:bCs/>
        </w:rPr>
        <w:t>Date</w:t>
      </w:r>
      <w:r w:rsidR="00193EB8" w:rsidRPr="00E230D9">
        <w:rPr>
          <w:rFonts w:asciiTheme="minorHAnsi" w:hAnsiTheme="minorHAnsi" w:cstheme="minorHAnsi"/>
          <w:b/>
          <w:bCs/>
        </w:rPr>
        <w:t>11.4.2018</w:t>
      </w:r>
    </w:p>
    <w:p w:rsidR="000D135E" w:rsidRPr="00E230D9" w:rsidRDefault="000D135E" w:rsidP="000D135E">
      <w:pPr>
        <w:widowControl w:val="0"/>
        <w:spacing w:before="120" w:after="120" w:line="300" w:lineRule="exact"/>
        <w:jc w:val="center"/>
        <w:rPr>
          <w:rFonts w:asciiTheme="minorHAnsi" w:hAnsiTheme="minorHAnsi" w:cstheme="minorHAnsi"/>
          <w:b/>
          <w:bCs/>
        </w:rPr>
      </w:pPr>
      <w:r w:rsidRPr="00E230D9">
        <w:rPr>
          <w:rFonts w:asciiTheme="minorHAnsi" w:hAnsiTheme="minorHAnsi" w:cstheme="minorHAnsi"/>
          <w:b/>
          <w:bCs/>
        </w:rPr>
        <w:t>NOTIFICATION</w:t>
      </w:r>
    </w:p>
    <w:p w:rsidR="00E76C46" w:rsidRPr="005A104F" w:rsidRDefault="00E76C46" w:rsidP="000D135E">
      <w:pPr>
        <w:widowControl w:val="0"/>
        <w:spacing w:before="120" w:after="120"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D135E" w:rsidRPr="005A104F" w:rsidRDefault="000D135E" w:rsidP="000D135E">
      <w:pPr>
        <w:widowControl w:val="0"/>
        <w:spacing w:before="120" w:after="120" w:line="300" w:lineRule="exact"/>
        <w:jc w:val="center"/>
        <w:rPr>
          <w:rFonts w:asciiTheme="minorHAnsi" w:hAnsiTheme="minorHAnsi" w:cstheme="minorHAnsi"/>
          <w:b/>
          <w:bCs/>
          <w:vanish/>
          <w:sz w:val="22"/>
          <w:szCs w:val="22"/>
          <w:u w:val="single"/>
        </w:rPr>
      </w:pPr>
    </w:p>
    <w:p w:rsidR="000D135E" w:rsidRDefault="000D135E" w:rsidP="000D13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104F">
        <w:rPr>
          <w:rFonts w:asciiTheme="minorHAnsi" w:hAnsiTheme="minorHAnsi" w:cstheme="minorHAnsi"/>
          <w:sz w:val="22"/>
          <w:szCs w:val="22"/>
        </w:rPr>
        <w:t xml:space="preserve">In exercise of the powers conferred by </w:t>
      </w:r>
      <w:r w:rsidRPr="005A104F">
        <w:rPr>
          <w:rFonts w:asciiTheme="minorHAnsi" w:hAnsiTheme="minorHAnsi" w:cstheme="minorHAnsi"/>
          <w:color w:val="000000" w:themeColor="text1"/>
          <w:sz w:val="22"/>
          <w:szCs w:val="22"/>
        </w:rPr>
        <w:t>Section 181 read with</w:t>
      </w:r>
      <w:r w:rsidRPr="005A104F">
        <w:rPr>
          <w:rFonts w:asciiTheme="minorHAnsi" w:hAnsiTheme="minorHAnsi" w:cstheme="minorHAnsi"/>
          <w:sz w:val="22"/>
          <w:szCs w:val="22"/>
        </w:rPr>
        <w:t xml:space="preserve"> sub-sections (2) and (3) of Section 91 of the Electricity Act, 2003 (36 of 2003), the Sikkim State Electricity Regulatory Commission, hereby makes the following </w:t>
      </w:r>
      <w:r w:rsidR="001A54AE">
        <w:rPr>
          <w:rFonts w:asciiTheme="minorHAnsi" w:hAnsiTheme="minorHAnsi" w:cstheme="minorHAnsi"/>
          <w:sz w:val="22"/>
          <w:szCs w:val="22"/>
        </w:rPr>
        <w:t>amendments in</w:t>
      </w:r>
      <w:r w:rsidRPr="005A104F">
        <w:rPr>
          <w:rFonts w:asciiTheme="minorHAnsi" w:hAnsiTheme="minorHAnsi" w:cstheme="minorHAnsi"/>
          <w:sz w:val="22"/>
          <w:szCs w:val="22"/>
        </w:rPr>
        <w:t xml:space="preserve"> the Sikkim State Electricity Regulatory Commission (Recruitment and Conditions of Service of Employees) Regulations, 2014 Regulations</w:t>
      </w:r>
      <w:r w:rsidR="001A54AE">
        <w:rPr>
          <w:rFonts w:asciiTheme="minorHAnsi" w:hAnsiTheme="minorHAnsi" w:cstheme="minorHAnsi"/>
          <w:sz w:val="22"/>
          <w:szCs w:val="22"/>
        </w:rPr>
        <w:t xml:space="preserve"> namely:-</w:t>
      </w:r>
    </w:p>
    <w:p w:rsidR="00E76C46" w:rsidRDefault="00E76C46" w:rsidP="000D13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D135E" w:rsidRPr="000D4FD5" w:rsidRDefault="000D135E" w:rsidP="00B70D7C">
      <w:pPr>
        <w:pStyle w:val="ListParagraph"/>
        <w:widowControl w:val="0"/>
        <w:numPr>
          <w:ilvl w:val="0"/>
          <w:numId w:val="1"/>
        </w:numPr>
        <w:spacing w:before="120" w:after="120" w:line="300" w:lineRule="exact"/>
        <w:ind w:left="270" w:hanging="270"/>
        <w:jc w:val="both"/>
        <w:rPr>
          <w:rFonts w:asciiTheme="minorHAnsi" w:hAnsiTheme="minorHAnsi" w:cstheme="minorHAnsi"/>
          <w:b/>
          <w:bCs/>
        </w:rPr>
      </w:pPr>
      <w:bookmarkStart w:id="0" w:name="1"/>
      <w:bookmarkEnd w:id="0"/>
      <w:r w:rsidRPr="000D4FD5">
        <w:rPr>
          <w:rFonts w:asciiTheme="minorHAnsi" w:hAnsiTheme="minorHAnsi" w:cstheme="minorHAnsi"/>
          <w:b/>
          <w:bCs/>
        </w:rPr>
        <w:t>Short Title and Commencement</w:t>
      </w:r>
      <w:r w:rsidR="001A54AE">
        <w:rPr>
          <w:rFonts w:asciiTheme="minorHAnsi" w:hAnsiTheme="minorHAnsi" w:cstheme="minorHAnsi"/>
          <w:b/>
          <w:bCs/>
        </w:rPr>
        <w:t>:-</w:t>
      </w:r>
      <w:r w:rsidRPr="000D4FD5">
        <w:rPr>
          <w:rFonts w:asciiTheme="minorHAnsi" w:hAnsiTheme="minorHAnsi" w:cstheme="minorHAnsi"/>
          <w:b/>
          <w:bCs/>
        </w:rPr>
        <w:tab/>
      </w:r>
    </w:p>
    <w:p w:rsidR="000D135E" w:rsidRPr="005A104F" w:rsidRDefault="000D135E" w:rsidP="00B70D7C">
      <w:pPr>
        <w:pStyle w:val="ListParagraph"/>
        <w:widowControl w:val="0"/>
        <w:numPr>
          <w:ilvl w:val="0"/>
          <w:numId w:val="2"/>
        </w:numPr>
        <w:spacing w:before="120" w:after="120" w:line="300" w:lineRule="exact"/>
        <w:ind w:hanging="450"/>
        <w:jc w:val="both"/>
        <w:rPr>
          <w:rFonts w:asciiTheme="minorHAnsi" w:hAnsiTheme="minorHAnsi" w:cstheme="minorHAnsi"/>
        </w:rPr>
      </w:pPr>
      <w:r w:rsidRPr="005A104F">
        <w:rPr>
          <w:rFonts w:asciiTheme="minorHAnsi" w:hAnsiTheme="minorHAnsi" w:cstheme="minorHAnsi"/>
        </w:rPr>
        <w:t xml:space="preserve">These regulations may be called the Sikkim State Electricity Regulatory Commission (Recruitment and Conditions of Service of Employees) </w:t>
      </w:r>
      <w:r w:rsidR="001A54AE">
        <w:rPr>
          <w:rFonts w:asciiTheme="minorHAnsi" w:hAnsiTheme="minorHAnsi" w:cstheme="minorHAnsi"/>
        </w:rPr>
        <w:t>(</w:t>
      </w:r>
      <w:r w:rsidRPr="005A104F">
        <w:rPr>
          <w:rFonts w:asciiTheme="minorHAnsi" w:hAnsiTheme="minorHAnsi" w:cstheme="minorHAnsi"/>
        </w:rPr>
        <w:t>Amendment</w:t>
      </w:r>
      <w:proofErr w:type="gramStart"/>
      <w:r w:rsidRPr="005A104F">
        <w:rPr>
          <w:rFonts w:asciiTheme="minorHAnsi" w:hAnsiTheme="minorHAnsi" w:cstheme="minorHAnsi"/>
        </w:rPr>
        <w:t>)Regulations</w:t>
      </w:r>
      <w:proofErr w:type="gramEnd"/>
      <w:r w:rsidRPr="005A104F">
        <w:rPr>
          <w:rFonts w:asciiTheme="minorHAnsi" w:hAnsiTheme="minorHAnsi" w:cstheme="minorHAnsi"/>
        </w:rPr>
        <w:t>, 2018.</w:t>
      </w:r>
    </w:p>
    <w:p w:rsidR="000D135E" w:rsidRDefault="000D135E" w:rsidP="00B70D7C">
      <w:pPr>
        <w:pStyle w:val="ListParagraph"/>
        <w:widowControl w:val="0"/>
        <w:numPr>
          <w:ilvl w:val="0"/>
          <w:numId w:val="2"/>
        </w:numPr>
        <w:spacing w:before="120" w:after="120" w:line="300" w:lineRule="exact"/>
        <w:ind w:hanging="450"/>
        <w:jc w:val="both"/>
        <w:rPr>
          <w:rFonts w:asciiTheme="minorHAnsi" w:hAnsiTheme="minorHAnsi" w:cstheme="minorHAnsi"/>
        </w:rPr>
      </w:pPr>
      <w:r w:rsidRPr="000D4FD5">
        <w:rPr>
          <w:rFonts w:asciiTheme="minorHAnsi" w:hAnsiTheme="minorHAnsi" w:cstheme="minorHAnsi"/>
        </w:rPr>
        <w:t>They shall come into force on the date of their publication in the Official Gazette.</w:t>
      </w:r>
    </w:p>
    <w:p w:rsidR="00E76C46" w:rsidRPr="000D4FD5" w:rsidRDefault="00E76C46" w:rsidP="00E76C46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601BA6" w:rsidRPr="001A54AE" w:rsidRDefault="000D135E" w:rsidP="001A54AE">
      <w:pPr>
        <w:pStyle w:val="ListParagraph"/>
        <w:widowControl w:val="0"/>
        <w:numPr>
          <w:ilvl w:val="0"/>
          <w:numId w:val="1"/>
        </w:numPr>
        <w:spacing w:before="120" w:after="120" w:line="300" w:lineRule="exact"/>
        <w:ind w:left="360"/>
        <w:jc w:val="both"/>
        <w:rPr>
          <w:rFonts w:asciiTheme="minorHAnsi" w:hAnsiTheme="minorHAnsi" w:cstheme="minorHAnsi"/>
        </w:rPr>
      </w:pPr>
      <w:r w:rsidRPr="001A54AE">
        <w:rPr>
          <w:rFonts w:asciiTheme="minorHAnsi" w:hAnsiTheme="minorHAnsi" w:cstheme="minorHAnsi"/>
          <w:b/>
        </w:rPr>
        <w:t xml:space="preserve">Amendment </w:t>
      </w:r>
      <w:r w:rsidR="006D164D" w:rsidRPr="001A54AE">
        <w:rPr>
          <w:rFonts w:asciiTheme="minorHAnsi" w:hAnsiTheme="minorHAnsi" w:cstheme="minorHAnsi"/>
          <w:b/>
        </w:rPr>
        <w:t xml:space="preserve">to Appendix ‘A’ of </w:t>
      </w:r>
      <w:r w:rsidRPr="001A54AE">
        <w:rPr>
          <w:rFonts w:asciiTheme="minorHAnsi" w:hAnsiTheme="minorHAnsi" w:cstheme="minorHAnsi"/>
          <w:b/>
        </w:rPr>
        <w:t xml:space="preserve"> Sikkim State Electricity Regulatory Commission (Recruitment and Conditions of Service of Employees) </w:t>
      </w:r>
      <w:r w:rsidR="005351B1" w:rsidRPr="001A54AE">
        <w:rPr>
          <w:rFonts w:asciiTheme="minorHAnsi" w:hAnsiTheme="minorHAnsi" w:cstheme="minorHAnsi"/>
          <w:b/>
        </w:rPr>
        <w:t>Regulations, 2014</w:t>
      </w:r>
      <w:r w:rsidR="00601BA6" w:rsidRPr="001A54AE">
        <w:rPr>
          <w:rFonts w:asciiTheme="minorHAnsi" w:hAnsiTheme="minorHAnsi" w:cstheme="minorHAnsi"/>
        </w:rPr>
        <w:t xml:space="preserve">(hereinafter </w:t>
      </w:r>
      <w:r w:rsidR="00601BA6" w:rsidRPr="001A54AE">
        <w:rPr>
          <w:rFonts w:asciiTheme="minorHAnsi" w:hAnsiTheme="minorHAnsi" w:cstheme="minorHAnsi"/>
          <w:b/>
        </w:rPr>
        <w:t>referred to as the said Regulations)</w:t>
      </w:r>
    </w:p>
    <w:p w:rsidR="00E76C46" w:rsidRPr="005D3D52" w:rsidRDefault="00E76C46" w:rsidP="00E76C46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  <w:b/>
        </w:rPr>
      </w:pPr>
    </w:p>
    <w:p w:rsidR="000F5948" w:rsidRDefault="00601BA6" w:rsidP="000F5948">
      <w:pPr>
        <w:pStyle w:val="ListParagraph"/>
        <w:widowControl w:val="0"/>
        <w:numPr>
          <w:ilvl w:val="0"/>
          <w:numId w:val="9"/>
        </w:numPr>
        <w:spacing w:before="120" w:after="0" w:line="300" w:lineRule="exact"/>
        <w:jc w:val="both"/>
        <w:rPr>
          <w:rFonts w:asciiTheme="minorHAnsi" w:hAnsiTheme="minorHAnsi" w:cstheme="minorHAnsi"/>
        </w:rPr>
      </w:pPr>
      <w:r w:rsidRPr="005A104F">
        <w:rPr>
          <w:rFonts w:asciiTheme="minorHAnsi" w:hAnsiTheme="minorHAnsi" w:cstheme="minorHAnsi"/>
        </w:rPr>
        <w:t xml:space="preserve">In the Appendix ‘A’ of </w:t>
      </w:r>
      <w:r w:rsidR="002067E5" w:rsidRPr="005A104F">
        <w:rPr>
          <w:rFonts w:asciiTheme="minorHAnsi" w:hAnsiTheme="minorHAnsi" w:cstheme="minorHAnsi"/>
        </w:rPr>
        <w:t>the said</w:t>
      </w:r>
      <w:r w:rsidRPr="005A104F">
        <w:rPr>
          <w:rFonts w:asciiTheme="minorHAnsi" w:hAnsiTheme="minorHAnsi" w:cstheme="minorHAnsi"/>
        </w:rPr>
        <w:t xml:space="preserve"> Regulations</w:t>
      </w:r>
      <w:r w:rsidR="002067E5" w:rsidRPr="005A104F">
        <w:rPr>
          <w:rFonts w:asciiTheme="minorHAnsi" w:hAnsiTheme="minorHAnsi" w:cstheme="minorHAnsi"/>
        </w:rPr>
        <w:t>,</w:t>
      </w:r>
      <w:r w:rsidRPr="005A104F">
        <w:rPr>
          <w:rFonts w:asciiTheme="minorHAnsi" w:hAnsiTheme="minorHAnsi" w:cstheme="minorHAnsi"/>
        </w:rPr>
        <w:t xml:space="preserve"> at Serial No. 11 </w:t>
      </w:r>
      <w:r w:rsidR="0096313B" w:rsidRPr="005A104F">
        <w:rPr>
          <w:rFonts w:asciiTheme="minorHAnsi" w:hAnsiTheme="minorHAnsi" w:cstheme="minorHAnsi"/>
        </w:rPr>
        <w:t>under column</w:t>
      </w:r>
      <w:r w:rsidRPr="005A104F">
        <w:rPr>
          <w:rFonts w:asciiTheme="minorHAnsi" w:hAnsiTheme="minorHAnsi" w:cstheme="minorHAnsi"/>
        </w:rPr>
        <w:t xml:space="preserve"> 5 (Nos. of post)</w:t>
      </w:r>
      <w:r w:rsidR="001A54AE" w:rsidRPr="009C70D8">
        <w:rPr>
          <w:rFonts w:asciiTheme="minorHAnsi" w:hAnsiTheme="minorHAnsi" w:cstheme="minorHAnsi"/>
          <w:b/>
        </w:rPr>
        <w:t>“</w:t>
      </w:r>
      <w:r w:rsidR="001A54AE">
        <w:rPr>
          <w:rFonts w:asciiTheme="minorHAnsi" w:hAnsiTheme="minorHAnsi" w:cstheme="minorHAnsi"/>
        </w:rPr>
        <w:t>the following substituted namely :-</w:t>
      </w:r>
    </w:p>
    <w:p w:rsidR="000F5948" w:rsidRDefault="000F5948" w:rsidP="000F5948">
      <w:pPr>
        <w:pStyle w:val="ListParagraph"/>
        <w:widowControl w:val="0"/>
        <w:numPr>
          <w:ilvl w:val="0"/>
          <w:numId w:val="8"/>
        </w:numPr>
        <w:spacing w:before="120" w:after="0" w:line="300" w:lineRule="exact"/>
        <w:ind w:left="63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</w:t>
      </w:r>
      <w:r w:rsidR="00C016AF" w:rsidRPr="005A104F">
        <w:rPr>
          <w:rFonts w:asciiTheme="minorHAnsi" w:hAnsiTheme="minorHAnsi" w:cstheme="minorHAnsi"/>
        </w:rPr>
        <w:t xml:space="preserve">figure </w:t>
      </w:r>
      <w:r w:rsidR="00601BA6" w:rsidRPr="005A104F">
        <w:rPr>
          <w:rFonts w:asciiTheme="minorHAnsi" w:hAnsiTheme="minorHAnsi" w:cstheme="minorHAnsi"/>
        </w:rPr>
        <w:t xml:space="preserve">‘4’ shall be </w:t>
      </w:r>
      <w:r w:rsidR="00C016AF" w:rsidRPr="005A104F">
        <w:rPr>
          <w:rFonts w:asciiTheme="minorHAnsi" w:hAnsiTheme="minorHAnsi" w:cstheme="minorHAnsi"/>
        </w:rPr>
        <w:t>substituted</w:t>
      </w:r>
      <w:r w:rsidR="00601BA6" w:rsidRPr="005A104F">
        <w:rPr>
          <w:rFonts w:asciiTheme="minorHAnsi" w:hAnsiTheme="minorHAnsi" w:cstheme="minorHAnsi"/>
        </w:rPr>
        <w:t xml:space="preserve"> by ‘6</w:t>
      </w:r>
      <w:r w:rsidR="002067E5" w:rsidRPr="005A104F">
        <w:rPr>
          <w:rFonts w:asciiTheme="minorHAnsi" w:hAnsiTheme="minorHAnsi" w:cstheme="minorHAnsi"/>
        </w:rPr>
        <w:t>'</w:t>
      </w:r>
      <w:r>
        <w:rPr>
          <w:rFonts w:asciiTheme="minorHAnsi" w:hAnsiTheme="minorHAnsi" w:cstheme="minorHAnsi"/>
        </w:rPr>
        <w:t>.</w:t>
      </w:r>
    </w:p>
    <w:p w:rsidR="00C016AF" w:rsidRPr="009C70D8" w:rsidRDefault="000F5948" w:rsidP="000F5948">
      <w:pPr>
        <w:pStyle w:val="ListParagraph"/>
        <w:widowControl w:val="0"/>
        <w:numPr>
          <w:ilvl w:val="0"/>
          <w:numId w:val="8"/>
        </w:numPr>
        <w:spacing w:before="120" w:after="0" w:line="300" w:lineRule="exact"/>
        <w:ind w:left="63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6313B" w:rsidRPr="005A104F">
        <w:rPr>
          <w:rFonts w:asciiTheme="minorHAnsi" w:hAnsiTheme="minorHAnsi" w:cstheme="minorHAnsi"/>
        </w:rPr>
        <w:t xml:space="preserve">t serial No.12 under column </w:t>
      </w:r>
      <w:proofErr w:type="gramStart"/>
      <w:r w:rsidR="0096313B" w:rsidRPr="005A104F">
        <w:rPr>
          <w:rFonts w:asciiTheme="minorHAnsi" w:hAnsiTheme="minorHAnsi" w:cstheme="minorHAnsi"/>
        </w:rPr>
        <w:t>5(Nos. of post) figure</w:t>
      </w:r>
      <w:proofErr w:type="gramEnd"/>
      <w:r w:rsidR="0096313B" w:rsidRPr="005A10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‘2’ shall be substituted by ‘4’.</w:t>
      </w:r>
      <w:r w:rsidRPr="009C70D8">
        <w:rPr>
          <w:rFonts w:asciiTheme="minorHAnsi" w:hAnsiTheme="minorHAnsi" w:cstheme="minorHAnsi"/>
          <w:b/>
        </w:rPr>
        <w:t>”</w:t>
      </w:r>
    </w:p>
    <w:p w:rsidR="009C70D8" w:rsidRDefault="009C70D8" w:rsidP="009C70D8">
      <w:pPr>
        <w:pStyle w:val="ListParagraph"/>
        <w:widowControl w:val="0"/>
        <w:spacing w:before="120" w:after="0" w:line="300" w:lineRule="exact"/>
        <w:ind w:left="630"/>
        <w:jc w:val="both"/>
        <w:rPr>
          <w:rFonts w:asciiTheme="minorHAnsi" w:hAnsiTheme="minorHAnsi" w:cstheme="minorHAnsi"/>
        </w:rPr>
      </w:pPr>
    </w:p>
    <w:p w:rsidR="00F27E21" w:rsidRDefault="000F5948" w:rsidP="000F5948">
      <w:pPr>
        <w:pStyle w:val="ListParagraph"/>
        <w:widowControl w:val="0"/>
        <w:numPr>
          <w:ilvl w:val="0"/>
          <w:numId w:val="9"/>
        </w:numPr>
        <w:spacing w:before="120" w:after="0"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="00F27E21">
        <w:rPr>
          <w:rFonts w:asciiTheme="minorHAnsi" w:hAnsiTheme="minorHAnsi" w:cstheme="minorHAnsi"/>
        </w:rPr>
        <w:t xml:space="preserve"> the Appendix ‘</w:t>
      </w:r>
      <w:proofErr w:type="spellStart"/>
      <w:r w:rsidR="00F27E21">
        <w:rPr>
          <w:rFonts w:asciiTheme="minorHAnsi" w:hAnsiTheme="minorHAnsi" w:cstheme="minorHAnsi"/>
        </w:rPr>
        <w:t>A’</w:t>
      </w:r>
      <w:r w:rsidR="00F27E21" w:rsidRPr="005A104F">
        <w:rPr>
          <w:rFonts w:asciiTheme="minorHAnsi" w:hAnsiTheme="minorHAnsi" w:cstheme="minorHAnsi"/>
        </w:rPr>
        <w:t>of</w:t>
      </w:r>
      <w:proofErr w:type="spellEnd"/>
      <w:r w:rsidR="00F27E21" w:rsidRPr="005A104F">
        <w:rPr>
          <w:rFonts w:asciiTheme="minorHAnsi" w:hAnsiTheme="minorHAnsi" w:cstheme="minorHAnsi"/>
        </w:rPr>
        <w:t xml:space="preserve"> the said Regulations</w:t>
      </w:r>
      <w:r w:rsidR="00F27E21">
        <w:rPr>
          <w:rFonts w:asciiTheme="minorHAnsi" w:hAnsiTheme="minorHAnsi" w:cstheme="minorHAnsi"/>
        </w:rPr>
        <w:t xml:space="preserve"> after serial No.12, </w:t>
      </w:r>
      <w:r>
        <w:rPr>
          <w:rFonts w:asciiTheme="minorHAnsi" w:hAnsiTheme="minorHAnsi" w:cstheme="minorHAnsi"/>
        </w:rPr>
        <w:t>the following shall be inserted namely:-</w:t>
      </w:r>
    </w:p>
    <w:p w:rsidR="00E76C46" w:rsidRDefault="00CE0F29" w:rsidP="005A104F">
      <w:pPr>
        <w:pStyle w:val="ListParagraph"/>
        <w:widowControl w:val="0"/>
        <w:spacing w:before="120" w:after="0" w:line="300" w:lineRule="exact"/>
        <w:jc w:val="both"/>
        <w:rPr>
          <w:rFonts w:asciiTheme="minorHAnsi" w:hAnsiTheme="minorHAnsi" w:cstheme="minorHAnsi"/>
        </w:rPr>
      </w:pPr>
      <w:r w:rsidRPr="00CE0F29">
        <w:rPr>
          <w:rFonts w:asciiTheme="minorHAnsi" w:hAnsiTheme="minorHAnsi" w:cstheme="minorHAnsi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9.8pt;margin-top:11.15pt;width:13.8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" fillcolor="white [3212]" stroked="f" strokecolor="black [3213]">
            <v:textbox>
              <w:txbxContent>
                <w:p w:rsidR="00B97E3A" w:rsidRPr="00B97E3A" w:rsidRDefault="00B97E3A" w:rsidP="00B97E3A">
                  <w:pPr>
                    <w:ind w:hanging="90"/>
                    <w:jc w:val="center"/>
                    <w:rPr>
                      <w:b/>
                    </w:rPr>
                  </w:pPr>
                  <w:r w:rsidRPr="00B97E3A">
                    <w:rPr>
                      <w:b/>
                    </w:rPr>
                    <w:t>“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828" w:type="dxa"/>
        <w:tblLook w:val="04A0"/>
      </w:tblPr>
      <w:tblGrid>
        <w:gridCol w:w="675"/>
        <w:gridCol w:w="2070"/>
        <w:gridCol w:w="2340"/>
        <w:gridCol w:w="1890"/>
        <w:gridCol w:w="1440"/>
      </w:tblGrid>
      <w:tr w:rsidR="00F27E21" w:rsidRPr="005D3D52" w:rsidTr="00B97E3A">
        <w:tc>
          <w:tcPr>
            <w:tcW w:w="624" w:type="dxa"/>
          </w:tcPr>
          <w:p w:rsidR="00F27E21" w:rsidRPr="00AD5D10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D5D10">
              <w:rPr>
                <w:rFonts w:asciiTheme="minorHAnsi" w:hAnsiTheme="minorHAnsi" w:cstheme="minorHAnsi"/>
                <w:b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070" w:type="dxa"/>
          </w:tcPr>
          <w:p w:rsidR="00F27E21" w:rsidRPr="00AD5D10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5D10">
              <w:rPr>
                <w:rFonts w:asciiTheme="minorHAnsi" w:hAnsiTheme="minorHAnsi" w:cstheme="minorHAnsi"/>
                <w:b/>
                <w:sz w:val="20"/>
                <w:szCs w:val="20"/>
              </w:rPr>
              <w:t>Designation of Posts</w:t>
            </w:r>
          </w:p>
        </w:tc>
        <w:tc>
          <w:tcPr>
            <w:tcW w:w="2340" w:type="dxa"/>
          </w:tcPr>
          <w:p w:rsidR="00F27E21" w:rsidRPr="00AD5D10" w:rsidRDefault="00F27E21" w:rsidP="009E5B31">
            <w:pPr>
              <w:pStyle w:val="ListParagraph"/>
              <w:widowControl w:val="0"/>
              <w:spacing w:before="120" w:after="0" w:line="300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5D10">
              <w:rPr>
                <w:rFonts w:asciiTheme="minorHAnsi" w:hAnsiTheme="minorHAnsi" w:cstheme="minorHAnsi"/>
                <w:b/>
                <w:sz w:val="20"/>
                <w:szCs w:val="20"/>
              </w:rPr>
              <w:t>Pay band  (Rs)</w:t>
            </w:r>
          </w:p>
        </w:tc>
        <w:tc>
          <w:tcPr>
            <w:tcW w:w="1890" w:type="dxa"/>
          </w:tcPr>
          <w:p w:rsidR="00F27E21" w:rsidRPr="00AD5D10" w:rsidRDefault="00F27E21" w:rsidP="009E5B31">
            <w:pPr>
              <w:pStyle w:val="ListParagraph"/>
              <w:widowControl w:val="0"/>
              <w:spacing w:before="120" w:after="0" w:line="300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5D10">
              <w:rPr>
                <w:rFonts w:asciiTheme="minorHAnsi" w:hAnsiTheme="minorHAnsi" w:cstheme="minorHAnsi"/>
                <w:b/>
                <w:sz w:val="20"/>
                <w:szCs w:val="20"/>
              </w:rPr>
              <w:t>Grade Pay</w:t>
            </w:r>
            <w:r w:rsidR="009E5B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(Rs)</w:t>
            </w:r>
          </w:p>
        </w:tc>
        <w:tc>
          <w:tcPr>
            <w:tcW w:w="1440" w:type="dxa"/>
          </w:tcPr>
          <w:p w:rsidR="00F27E21" w:rsidRPr="00AD5D10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5D10">
              <w:rPr>
                <w:rFonts w:asciiTheme="minorHAnsi" w:hAnsiTheme="minorHAnsi" w:cstheme="minorHAnsi"/>
                <w:b/>
                <w:sz w:val="20"/>
                <w:szCs w:val="20"/>
              </w:rPr>
              <w:t>Nos. of Post</w:t>
            </w:r>
          </w:p>
        </w:tc>
      </w:tr>
      <w:tr w:rsidR="00F27E21" w:rsidRPr="005D3D52" w:rsidTr="00B97E3A">
        <w:trPr>
          <w:trHeight w:val="314"/>
        </w:trPr>
        <w:tc>
          <w:tcPr>
            <w:tcW w:w="624" w:type="dxa"/>
          </w:tcPr>
          <w:p w:rsidR="00F27E21" w:rsidRPr="005D3D52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5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F27E21" w:rsidRPr="005D3D52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52">
              <w:rPr>
                <w:rFonts w:asciiTheme="minorHAnsi" w:hAnsiTheme="minorHAnsi" w:cstheme="minorHAnsi"/>
                <w:sz w:val="20"/>
                <w:szCs w:val="20"/>
              </w:rPr>
              <w:t>Night Watchmen</w:t>
            </w:r>
          </w:p>
        </w:tc>
        <w:tc>
          <w:tcPr>
            <w:tcW w:w="2340" w:type="dxa"/>
          </w:tcPr>
          <w:p w:rsidR="00F27E21" w:rsidRPr="005D3D52" w:rsidRDefault="009E5B31" w:rsidP="009E5B31">
            <w:pPr>
              <w:pStyle w:val="ListParagraph"/>
              <w:widowControl w:val="0"/>
              <w:spacing w:before="120" w:after="0" w:line="300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5200-20,200</w:t>
            </w:r>
          </w:p>
        </w:tc>
        <w:tc>
          <w:tcPr>
            <w:tcW w:w="1890" w:type="dxa"/>
          </w:tcPr>
          <w:p w:rsidR="00F27E21" w:rsidRPr="005D3D52" w:rsidRDefault="009E5B31" w:rsidP="009E5B31">
            <w:pPr>
              <w:pStyle w:val="ListParagraph"/>
              <w:widowControl w:val="0"/>
              <w:spacing w:before="120" w:after="0" w:line="300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2200</w:t>
            </w:r>
          </w:p>
        </w:tc>
        <w:tc>
          <w:tcPr>
            <w:tcW w:w="1440" w:type="dxa"/>
          </w:tcPr>
          <w:p w:rsidR="00F27E21" w:rsidRPr="005D3D52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27E21" w:rsidRPr="005D3D52" w:rsidTr="00B97E3A">
        <w:trPr>
          <w:trHeight w:val="251"/>
        </w:trPr>
        <w:tc>
          <w:tcPr>
            <w:tcW w:w="624" w:type="dxa"/>
          </w:tcPr>
          <w:p w:rsidR="00F27E21" w:rsidRPr="005D3D52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5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F27E21" w:rsidRPr="005D3D52" w:rsidRDefault="00F27E21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3D52">
              <w:rPr>
                <w:rFonts w:asciiTheme="minorHAnsi" w:hAnsiTheme="minorHAnsi" w:cstheme="minorHAnsi"/>
                <w:sz w:val="20"/>
                <w:szCs w:val="20"/>
              </w:rPr>
              <w:t>Safai</w:t>
            </w:r>
            <w:proofErr w:type="spellEnd"/>
            <w:r w:rsidRPr="005D3D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3D52">
              <w:rPr>
                <w:rFonts w:asciiTheme="minorHAnsi" w:hAnsiTheme="minorHAnsi" w:cstheme="minorHAnsi"/>
                <w:sz w:val="20"/>
                <w:szCs w:val="20"/>
              </w:rPr>
              <w:t>Karmachari</w:t>
            </w:r>
            <w:proofErr w:type="spellEnd"/>
          </w:p>
        </w:tc>
        <w:tc>
          <w:tcPr>
            <w:tcW w:w="2340" w:type="dxa"/>
          </w:tcPr>
          <w:p w:rsidR="00F27E21" w:rsidRPr="005D3D52" w:rsidRDefault="009E5B31" w:rsidP="009E5B31">
            <w:pPr>
              <w:pStyle w:val="ListParagraph"/>
              <w:widowControl w:val="0"/>
              <w:spacing w:before="120" w:after="0" w:line="300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5200-20,200</w:t>
            </w:r>
          </w:p>
        </w:tc>
        <w:tc>
          <w:tcPr>
            <w:tcW w:w="1890" w:type="dxa"/>
          </w:tcPr>
          <w:p w:rsidR="00F27E21" w:rsidRPr="005D3D52" w:rsidRDefault="009E5B31" w:rsidP="009E5B31">
            <w:pPr>
              <w:pStyle w:val="ListParagraph"/>
              <w:widowControl w:val="0"/>
              <w:spacing w:before="120" w:after="0" w:line="300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2200</w:t>
            </w:r>
          </w:p>
        </w:tc>
        <w:tc>
          <w:tcPr>
            <w:tcW w:w="1440" w:type="dxa"/>
          </w:tcPr>
          <w:p w:rsidR="00F27E21" w:rsidRPr="005D3D52" w:rsidRDefault="00CE0F29" w:rsidP="005A104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F29">
              <w:rPr>
                <w:rFonts w:asciiTheme="minorHAnsi" w:hAnsiTheme="minorHAnsi" w:cstheme="minorHAnsi"/>
                <w:noProof/>
                <w:lang w:eastAsia="en-IN"/>
              </w:rPr>
              <w:pict>
                <v:shape id="Text Box 3" o:spid="_x0000_s1027" type="#_x0000_t202" style="position:absolute;left:0;text-align:left;margin-left:69.45pt;margin-top:16.85pt;width:12pt;height:22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" fillcolor="white [3212]" stroked="f" strokecolor="black [3213]">
                  <v:textbox>
                    <w:txbxContent>
                      <w:p w:rsidR="00B97E3A" w:rsidRPr="00B97E3A" w:rsidRDefault="00B97E3A" w:rsidP="00B97E3A">
                        <w:pPr>
                          <w:ind w:right="-222" w:hanging="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F27E21" w:rsidRPr="005D3D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76C46" w:rsidRDefault="00E76C46" w:rsidP="00E76C46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8B770B" w:rsidRDefault="008B770B" w:rsidP="00E76C46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8B770B" w:rsidRDefault="008B770B" w:rsidP="00E76C46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8B770B" w:rsidRDefault="008B770B" w:rsidP="00E76C46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8B770B" w:rsidRPr="00E230D9" w:rsidRDefault="008B770B" w:rsidP="00E230D9">
      <w:pPr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2067E5" w:rsidRPr="00E76C46" w:rsidRDefault="002067E5" w:rsidP="00ED4784">
      <w:pPr>
        <w:pStyle w:val="ListParagraph"/>
        <w:widowControl w:val="0"/>
        <w:numPr>
          <w:ilvl w:val="0"/>
          <w:numId w:val="1"/>
        </w:numPr>
        <w:spacing w:before="120" w:after="120" w:line="300" w:lineRule="exact"/>
        <w:ind w:left="270" w:hanging="270"/>
        <w:jc w:val="both"/>
        <w:rPr>
          <w:rFonts w:asciiTheme="minorHAnsi" w:hAnsiTheme="minorHAnsi" w:cstheme="minorHAnsi"/>
        </w:rPr>
      </w:pPr>
      <w:r w:rsidRPr="00E76C46">
        <w:rPr>
          <w:rFonts w:asciiTheme="minorHAnsi" w:hAnsiTheme="minorHAnsi" w:cstheme="minorHAnsi"/>
          <w:b/>
        </w:rPr>
        <w:t>Amendment to Appendix ‘B’ of  Sikkim State Electricity Regulatory Commission (Recruitment and Conditions of Service of Employees) Regulations, 2014</w:t>
      </w:r>
    </w:p>
    <w:p w:rsidR="005A104F" w:rsidRPr="005A104F" w:rsidRDefault="005A104F" w:rsidP="005A104F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5A104F" w:rsidRDefault="005A104F" w:rsidP="00ED4784">
      <w:pPr>
        <w:pStyle w:val="ListParagraph"/>
        <w:widowControl w:val="0"/>
        <w:spacing w:before="120" w:after="120" w:line="300" w:lineRule="exact"/>
        <w:ind w:hanging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Appendix ‘B’ o</w:t>
      </w:r>
      <w:r w:rsidR="005D3D52">
        <w:rPr>
          <w:rFonts w:asciiTheme="minorHAnsi" w:hAnsiTheme="minorHAnsi" w:cstheme="minorHAnsi"/>
        </w:rPr>
        <w:t>f the said Regula</w:t>
      </w:r>
      <w:r w:rsidR="00B70D7C">
        <w:rPr>
          <w:rFonts w:asciiTheme="minorHAnsi" w:hAnsiTheme="minorHAnsi" w:cstheme="minorHAnsi"/>
        </w:rPr>
        <w:t>tions, after serial No.13</w:t>
      </w:r>
      <w:r w:rsidR="002A750A">
        <w:rPr>
          <w:rFonts w:asciiTheme="minorHAnsi" w:hAnsiTheme="minorHAnsi" w:cstheme="minorHAnsi"/>
        </w:rPr>
        <w:t>t</w:t>
      </w:r>
      <w:r w:rsidR="009C70D8">
        <w:rPr>
          <w:rFonts w:asciiTheme="minorHAnsi" w:hAnsiTheme="minorHAnsi" w:cstheme="minorHAnsi"/>
        </w:rPr>
        <w:t>he following shall be inserted namely:-</w:t>
      </w:r>
    </w:p>
    <w:tbl>
      <w:tblPr>
        <w:tblStyle w:val="TableGrid"/>
        <w:tblW w:w="9900" w:type="dxa"/>
        <w:tblInd w:w="108" w:type="dxa"/>
        <w:tblLook w:val="04A0"/>
      </w:tblPr>
      <w:tblGrid>
        <w:gridCol w:w="653"/>
        <w:gridCol w:w="1165"/>
        <w:gridCol w:w="1872"/>
        <w:gridCol w:w="2070"/>
        <w:gridCol w:w="2610"/>
        <w:gridCol w:w="1530"/>
      </w:tblGrid>
      <w:tr w:rsidR="00925421" w:rsidRPr="000F39CD" w:rsidTr="00346CD6">
        <w:tc>
          <w:tcPr>
            <w:tcW w:w="653" w:type="dxa"/>
          </w:tcPr>
          <w:p w:rsidR="005D3D52" w:rsidRPr="000F39CD" w:rsidRDefault="005D3D5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165" w:type="dxa"/>
          </w:tcPr>
          <w:p w:rsidR="005D3D52" w:rsidRPr="000F39CD" w:rsidRDefault="005D3D5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Name of the Post</w:t>
            </w:r>
          </w:p>
        </w:tc>
        <w:tc>
          <w:tcPr>
            <w:tcW w:w="1872" w:type="dxa"/>
          </w:tcPr>
          <w:p w:rsidR="005D3D52" w:rsidRPr="000F39CD" w:rsidRDefault="005D3D5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Method of recruitment</w:t>
            </w:r>
          </w:p>
        </w:tc>
        <w:tc>
          <w:tcPr>
            <w:tcW w:w="2070" w:type="dxa"/>
          </w:tcPr>
          <w:p w:rsidR="005D3D52" w:rsidRPr="000F39CD" w:rsidRDefault="005D3D5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Essential and desirable qualification</w:t>
            </w:r>
          </w:p>
        </w:tc>
        <w:tc>
          <w:tcPr>
            <w:tcW w:w="2610" w:type="dxa"/>
          </w:tcPr>
          <w:p w:rsidR="005D3D52" w:rsidRPr="000F39CD" w:rsidRDefault="005D3D5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Whether qualification and experience prescribed  for direct recruitment is applicable in the case of deputation</w:t>
            </w:r>
          </w:p>
        </w:tc>
        <w:tc>
          <w:tcPr>
            <w:tcW w:w="1530" w:type="dxa"/>
          </w:tcPr>
          <w:p w:rsidR="005D3D52" w:rsidRPr="000F39CD" w:rsidRDefault="00AD5D10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Source of recruitment on deputation</w:t>
            </w:r>
          </w:p>
        </w:tc>
      </w:tr>
      <w:tr w:rsidR="000F39CD" w:rsidRPr="000F39CD" w:rsidTr="00346CD6">
        <w:tc>
          <w:tcPr>
            <w:tcW w:w="653" w:type="dxa"/>
          </w:tcPr>
          <w:p w:rsidR="002A750A" w:rsidRPr="000F39CD" w:rsidRDefault="002A750A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65" w:type="dxa"/>
          </w:tcPr>
          <w:p w:rsidR="002A750A" w:rsidRPr="000F39CD" w:rsidRDefault="002A750A" w:rsidP="00214A9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Night Watchmen</w:t>
            </w:r>
          </w:p>
        </w:tc>
        <w:tc>
          <w:tcPr>
            <w:tcW w:w="1872" w:type="dxa"/>
          </w:tcPr>
          <w:p w:rsidR="002A750A" w:rsidRPr="000F39CD" w:rsidRDefault="002A750A" w:rsidP="002A750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300" w:lineRule="exact"/>
              <w:ind w:left="242" w:hanging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By direct recruitment on regular basis or on contract</w:t>
            </w:r>
          </w:p>
          <w:p w:rsidR="002A750A" w:rsidRPr="000F39CD" w:rsidRDefault="002A750A" w:rsidP="002A750A">
            <w:pPr>
              <w:pStyle w:val="ListParagraph"/>
              <w:widowControl w:val="0"/>
              <w:spacing w:before="120" w:after="120" w:line="300" w:lineRule="exact"/>
              <w:ind w:left="2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</w:p>
          <w:p w:rsidR="002A750A" w:rsidRPr="000F39CD" w:rsidRDefault="002A750A" w:rsidP="002A750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300" w:lineRule="exact"/>
              <w:ind w:left="261" w:hanging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By appointment on deputation</w:t>
            </w:r>
          </w:p>
        </w:tc>
        <w:tc>
          <w:tcPr>
            <w:tcW w:w="2070" w:type="dxa"/>
          </w:tcPr>
          <w:p w:rsidR="002A750A" w:rsidRDefault="000F39CD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Essential Qualification</w:t>
            </w:r>
          </w:p>
          <w:p w:rsidR="000F39CD" w:rsidRDefault="000F39CD" w:rsidP="000F39CD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 w:line="300" w:lineRule="exact"/>
              <w:ind w:left="4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Must have passed</w:t>
            </w:r>
            <w:r w:rsidR="009C70D8">
              <w:rPr>
                <w:rFonts w:asciiTheme="minorHAnsi" w:hAnsiTheme="minorHAnsi" w:cstheme="minorHAnsi"/>
                <w:sz w:val="18"/>
                <w:szCs w:val="18"/>
              </w:rPr>
              <w:t xml:space="preserve"> Class VIII from a recognised</w:t>
            </w: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 xml:space="preserve"> Board of Education</w:t>
            </w:r>
          </w:p>
          <w:p w:rsidR="000F39CD" w:rsidRDefault="000F39CD" w:rsidP="000F39CD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 w:line="300" w:lineRule="exact"/>
              <w:ind w:left="4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Age limit-18 to 30 years as on the last date of receipt of application</w:t>
            </w:r>
          </w:p>
          <w:p w:rsidR="000F39CD" w:rsidRDefault="000F39CD" w:rsidP="00B833A2">
            <w:pPr>
              <w:pStyle w:val="ListParagraph"/>
              <w:widowControl w:val="0"/>
              <w:spacing w:before="120" w:after="120" w:line="300" w:lineRule="exact"/>
              <w:ind w:left="432" w:hanging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33A2">
              <w:rPr>
                <w:rFonts w:asciiTheme="minorHAnsi" w:hAnsiTheme="minorHAnsi" w:cstheme="minorHAnsi"/>
                <w:b/>
                <w:sz w:val="18"/>
                <w:szCs w:val="18"/>
              </w:rPr>
              <w:t>Desirable Qualification</w:t>
            </w:r>
          </w:p>
          <w:p w:rsidR="00B833A2" w:rsidRPr="00B833A2" w:rsidRDefault="00B833A2" w:rsidP="00B833A2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33A2">
              <w:rPr>
                <w:rFonts w:asciiTheme="minorHAnsi" w:hAnsiTheme="minorHAnsi" w:cstheme="minorHAnsi"/>
                <w:sz w:val="18"/>
                <w:szCs w:val="18"/>
              </w:rPr>
              <w:t>Written and verbal communication skills in English and local languages.</w:t>
            </w:r>
          </w:p>
        </w:tc>
        <w:tc>
          <w:tcPr>
            <w:tcW w:w="2610" w:type="dxa"/>
          </w:tcPr>
          <w:p w:rsidR="002A750A" w:rsidRPr="000F39CD" w:rsidRDefault="00B833A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 except upper age limit</w:t>
            </w:r>
          </w:p>
        </w:tc>
        <w:tc>
          <w:tcPr>
            <w:tcW w:w="1530" w:type="dxa"/>
          </w:tcPr>
          <w:p w:rsidR="002A750A" w:rsidRPr="000F39CD" w:rsidRDefault="00B833A2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Working in any Government Department or Public Undertaking</w:t>
            </w:r>
          </w:p>
        </w:tc>
      </w:tr>
      <w:tr w:rsidR="00232059" w:rsidRPr="000F39CD" w:rsidTr="00346CD6">
        <w:tc>
          <w:tcPr>
            <w:tcW w:w="653" w:type="dxa"/>
          </w:tcPr>
          <w:p w:rsidR="00232059" w:rsidRPr="000F39CD" w:rsidRDefault="00232059" w:rsidP="005A104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65" w:type="dxa"/>
          </w:tcPr>
          <w:p w:rsidR="00232059" w:rsidRPr="000F39CD" w:rsidRDefault="00232059" w:rsidP="00214A9F">
            <w:pPr>
              <w:pStyle w:val="ListParagraph"/>
              <w:widowControl w:val="0"/>
              <w:spacing w:before="120" w:after="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Safai</w:t>
            </w:r>
            <w:proofErr w:type="spellEnd"/>
            <w:r w:rsidRPr="000F39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Karmachari</w:t>
            </w:r>
            <w:proofErr w:type="spellEnd"/>
          </w:p>
        </w:tc>
        <w:tc>
          <w:tcPr>
            <w:tcW w:w="1872" w:type="dxa"/>
          </w:tcPr>
          <w:p w:rsidR="00232059" w:rsidRPr="000F39CD" w:rsidRDefault="00232059" w:rsidP="00E76C46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300" w:lineRule="exact"/>
              <w:ind w:left="252" w:hanging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By direct recruitment on regular basis or on contract</w:t>
            </w:r>
          </w:p>
          <w:p w:rsidR="00232059" w:rsidRPr="000F39CD" w:rsidRDefault="00232059" w:rsidP="00E76C46">
            <w:pPr>
              <w:pStyle w:val="ListParagraph"/>
              <w:widowControl w:val="0"/>
              <w:spacing w:before="120" w:after="120" w:line="300" w:lineRule="exact"/>
              <w:ind w:left="2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</w:p>
          <w:p w:rsidR="00232059" w:rsidRPr="000F39CD" w:rsidRDefault="00232059" w:rsidP="00E76C46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300" w:lineRule="exact"/>
              <w:ind w:left="252" w:hanging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By appointment on deputation</w:t>
            </w:r>
          </w:p>
        </w:tc>
        <w:tc>
          <w:tcPr>
            <w:tcW w:w="2070" w:type="dxa"/>
          </w:tcPr>
          <w:p w:rsidR="00232059" w:rsidRDefault="00232059" w:rsidP="00232059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b/>
                <w:sz w:val="18"/>
                <w:szCs w:val="18"/>
              </w:rPr>
              <w:t>Essential Qualification</w:t>
            </w:r>
          </w:p>
          <w:p w:rsidR="00232059" w:rsidRDefault="00232059" w:rsidP="00B70D7C">
            <w:pPr>
              <w:pStyle w:val="ListParagraph"/>
              <w:widowControl w:val="0"/>
              <w:numPr>
                <w:ilvl w:val="0"/>
                <w:numId w:val="7"/>
              </w:numPr>
              <w:spacing w:before="120" w:after="120" w:line="300" w:lineRule="exact"/>
              <w:ind w:left="4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>Must have pas</w:t>
            </w:r>
            <w:r w:rsidR="009C70D8">
              <w:rPr>
                <w:rFonts w:asciiTheme="minorHAnsi" w:hAnsiTheme="minorHAnsi" w:cstheme="minorHAnsi"/>
                <w:sz w:val="18"/>
                <w:szCs w:val="18"/>
              </w:rPr>
              <w:t>sed Class VIII from a recognised</w:t>
            </w:r>
            <w:r w:rsidRPr="000F39CD">
              <w:rPr>
                <w:rFonts w:asciiTheme="minorHAnsi" w:hAnsiTheme="minorHAnsi" w:cstheme="minorHAnsi"/>
                <w:sz w:val="18"/>
                <w:szCs w:val="18"/>
              </w:rPr>
              <w:t xml:space="preserve"> Board of Education</w:t>
            </w:r>
          </w:p>
          <w:p w:rsidR="00232059" w:rsidRDefault="00232059" w:rsidP="00232059">
            <w:pPr>
              <w:pStyle w:val="ListParagraph"/>
              <w:widowControl w:val="0"/>
              <w:numPr>
                <w:ilvl w:val="0"/>
                <w:numId w:val="7"/>
              </w:numPr>
              <w:spacing w:before="120" w:after="120" w:line="300" w:lineRule="exact"/>
              <w:ind w:left="4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Age limit-18 to 30 years as on the last date of receipt of application</w:t>
            </w:r>
          </w:p>
          <w:p w:rsidR="00232059" w:rsidRDefault="00232059" w:rsidP="00232059">
            <w:pPr>
              <w:pStyle w:val="ListParagraph"/>
              <w:widowControl w:val="0"/>
              <w:spacing w:before="120" w:after="120" w:line="300" w:lineRule="exact"/>
              <w:ind w:left="432" w:hanging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33A2">
              <w:rPr>
                <w:rFonts w:asciiTheme="minorHAnsi" w:hAnsiTheme="minorHAnsi" w:cstheme="minorHAnsi"/>
                <w:b/>
                <w:sz w:val="18"/>
                <w:szCs w:val="18"/>
              </w:rPr>
              <w:t>Desirable Qualification</w:t>
            </w:r>
          </w:p>
          <w:p w:rsidR="00232059" w:rsidRPr="000F39CD" w:rsidRDefault="00232059" w:rsidP="00232059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33A2">
              <w:rPr>
                <w:rFonts w:asciiTheme="minorHAnsi" w:hAnsiTheme="minorHAnsi" w:cstheme="minorHAnsi"/>
                <w:sz w:val="18"/>
                <w:szCs w:val="18"/>
              </w:rPr>
              <w:t>Written and verbal communication skills in English and local languages.</w:t>
            </w:r>
          </w:p>
        </w:tc>
        <w:tc>
          <w:tcPr>
            <w:tcW w:w="2610" w:type="dxa"/>
          </w:tcPr>
          <w:p w:rsidR="00232059" w:rsidRPr="000F39CD" w:rsidRDefault="00232059" w:rsidP="00214A9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 except upper age limit</w:t>
            </w:r>
          </w:p>
        </w:tc>
        <w:tc>
          <w:tcPr>
            <w:tcW w:w="1530" w:type="dxa"/>
          </w:tcPr>
          <w:p w:rsidR="00232059" w:rsidRPr="000F39CD" w:rsidRDefault="00232059" w:rsidP="00214A9F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Working in any Government Department or Public Undertaking</w:t>
            </w:r>
          </w:p>
        </w:tc>
        <w:bookmarkStart w:id="1" w:name="_GoBack"/>
        <w:bookmarkEnd w:id="1"/>
      </w:tr>
    </w:tbl>
    <w:p w:rsidR="005D3D52" w:rsidRDefault="005D3D52" w:rsidP="005A104F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</w:rPr>
      </w:pPr>
    </w:p>
    <w:p w:rsidR="005D3D52" w:rsidRDefault="005B6CFF" w:rsidP="005A104F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  <w:b/>
        </w:rPr>
      </w:pPr>
      <w:r w:rsidRPr="005B6CFF">
        <w:rPr>
          <w:rFonts w:asciiTheme="minorHAnsi" w:hAnsiTheme="minorHAnsi" w:cstheme="minorHAnsi"/>
          <w:b/>
        </w:rPr>
        <w:t>By Order of the Commission</w:t>
      </w:r>
    </w:p>
    <w:p w:rsidR="005B6CFF" w:rsidRDefault="005B6CFF" w:rsidP="005A104F">
      <w:pPr>
        <w:pStyle w:val="ListParagraph"/>
        <w:widowControl w:val="0"/>
        <w:spacing w:before="120" w:after="120" w:line="300" w:lineRule="exact"/>
        <w:jc w:val="both"/>
        <w:rPr>
          <w:rFonts w:asciiTheme="minorHAnsi" w:hAnsiTheme="minorHAnsi" w:cstheme="minorHAnsi"/>
          <w:b/>
        </w:rPr>
      </w:pPr>
    </w:p>
    <w:p w:rsidR="00F44777" w:rsidRDefault="00F44777" w:rsidP="004E76D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24"/>
        </w:tabs>
        <w:spacing w:before="120" w:after="12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B770B">
        <w:rPr>
          <w:rFonts w:asciiTheme="minorHAnsi" w:hAnsiTheme="minorHAnsi" w:cstheme="minorHAnsi"/>
          <w:b/>
        </w:rPr>
        <w:tab/>
      </w:r>
    </w:p>
    <w:p w:rsidR="005B6CFF" w:rsidRDefault="005B6CFF" w:rsidP="00F44777">
      <w:pPr>
        <w:pStyle w:val="ListParagraph"/>
        <w:widowControl w:val="0"/>
        <w:spacing w:before="120" w:after="120" w:line="300" w:lineRule="exact"/>
        <w:ind w:left="504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Secretary</w:t>
      </w:r>
    </w:p>
    <w:p w:rsidR="0096313B" w:rsidRPr="00CB79B9" w:rsidRDefault="00CE0F29" w:rsidP="00E230D9">
      <w:pPr>
        <w:pStyle w:val="ListParagraph"/>
        <w:widowControl w:val="0"/>
        <w:spacing w:before="120" w:after="120" w:line="300" w:lineRule="exact"/>
        <w:jc w:val="both"/>
      </w:pPr>
      <w:r w:rsidRPr="00CE0F29">
        <w:rPr>
          <w:noProof/>
          <w:lang w:eastAsia="en-IN"/>
        </w:rPr>
        <w:pict>
          <v:shape id="AutoShape 8" o:spid="_x0000_s1029" type="#_x0000_t32" style="position:absolute;left:0;text-align:left;margin-left:-7.5pt;margin-top:16.75pt;width:500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O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"/>
        </w:pict>
      </w:r>
      <w:r w:rsidR="005B6CFF">
        <w:rPr>
          <w:rFonts w:asciiTheme="minorHAnsi" w:hAnsiTheme="minorHAnsi" w:cstheme="minorHAnsi"/>
          <w:b/>
        </w:rPr>
        <w:tab/>
      </w:r>
      <w:r w:rsidR="005B6CFF">
        <w:rPr>
          <w:rFonts w:asciiTheme="minorHAnsi" w:hAnsiTheme="minorHAnsi" w:cstheme="minorHAnsi"/>
          <w:b/>
        </w:rPr>
        <w:tab/>
      </w:r>
      <w:r w:rsidR="005B6CFF">
        <w:rPr>
          <w:rFonts w:asciiTheme="minorHAnsi" w:hAnsiTheme="minorHAnsi" w:cstheme="minorHAnsi"/>
          <w:b/>
        </w:rPr>
        <w:tab/>
      </w:r>
      <w:r w:rsidR="005B6CFF">
        <w:rPr>
          <w:rFonts w:asciiTheme="minorHAnsi" w:hAnsiTheme="minorHAnsi" w:cstheme="minorHAnsi"/>
          <w:b/>
        </w:rPr>
        <w:tab/>
      </w:r>
      <w:r w:rsidR="005B6CFF">
        <w:rPr>
          <w:rFonts w:asciiTheme="minorHAnsi" w:hAnsiTheme="minorHAnsi" w:cstheme="minorHAnsi"/>
          <w:b/>
        </w:rPr>
        <w:tab/>
        <w:t>Sikkim State Electricity Regulatory Commission</w:t>
      </w:r>
      <w:r w:rsidRPr="00CE0F29">
        <w:rPr>
          <w:noProof/>
          <w:lang w:eastAsia="en-IN"/>
        </w:rPr>
        <w:pict>
          <v:shape id="AutoShape 7" o:spid="_x0000_s1028" type="#_x0000_t32" style="position:absolute;left:0;text-align:left;margin-left:-7.5pt;margin-top:14.5pt;width:500.2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/aHQ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" strokeweight="1.5pt"/>
        </w:pict>
      </w:r>
    </w:p>
    <w:p w:rsidR="000D135E" w:rsidRPr="00E230D9" w:rsidRDefault="008B770B" w:rsidP="00CB79B9">
      <w:pPr>
        <w:pStyle w:val="NoSpacing"/>
        <w:jc w:val="center"/>
      </w:pPr>
      <w:proofErr w:type="gramStart"/>
      <w:r w:rsidRPr="00E230D9">
        <w:t>S.P.G.-374/Com.6/Gazette/100 Nos./</w:t>
      </w:r>
      <w:proofErr w:type="spellStart"/>
      <w:r w:rsidRPr="00E230D9">
        <w:t>Dt</w:t>
      </w:r>
      <w:proofErr w:type="spellEnd"/>
      <w:r w:rsidRPr="00E230D9">
        <w:t>:-27.07.2018.</w:t>
      </w:r>
      <w:proofErr w:type="gramEnd"/>
    </w:p>
    <w:p w:rsidR="00A03126" w:rsidRPr="005A104F" w:rsidRDefault="00A03126" w:rsidP="000D135E">
      <w:pPr>
        <w:jc w:val="center"/>
        <w:rPr>
          <w:sz w:val="22"/>
          <w:szCs w:val="22"/>
        </w:rPr>
      </w:pPr>
    </w:p>
    <w:sectPr w:rsidR="00A03126" w:rsidRPr="005A104F" w:rsidSect="001A54AE">
      <w:pgSz w:w="11907" w:h="16839" w:code="9"/>
      <w:pgMar w:top="450" w:right="83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7F7"/>
    <w:multiLevelType w:val="hybridMultilevel"/>
    <w:tmpl w:val="B8203F7A"/>
    <w:lvl w:ilvl="0" w:tplc="B8A6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72C5"/>
    <w:multiLevelType w:val="hybridMultilevel"/>
    <w:tmpl w:val="EDE067BC"/>
    <w:lvl w:ilvl="0" w:tplc="1542F426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18A33D4"/>
    <w:multiLevelType w:val="hybridMultilevel"/>
    <w:tmpl w:val="73F4BC54"/>
    <w:lvl w:ilvl="0" w:tplc="9B5459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6B82"/>
    <w:multiLevelType w:val="hybridMultilevel"/>
    <w:tmpl w:val="F8D82918"/>
    <w:lvl w:ilvl="0" w:tplc="91862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63D6"/>
    <w:multiLevelType w:val="hybridMultilevel"/>
    <w:tmpl w:val="FA563828"/>
    <w:lvl w:ilvl="0" w:tplc="CD98C6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5190"/>
    <w:multiLevelType w:val="hybridMultilevel"/>
    <w:tmpl w:val="30D2557A"/>
    <w:lvl w:ilvl="0" w:tplc="1900699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FBE5959"/>
    <w:multiLevelType w:val="hybridMultilevel"/>
    <w:tmpl w:val="F8D82918"/>
    <w:lvl w:ilvl="0" w:tplc="91862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320EB"/>
    <w:multiLevelType w:val="hybridMultilevel"/>
    <w:tmpl w:val="557CE37C"/>
    <w:lvl w:ilvl="0" w:tplc="F9DE6DA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53129EF"/>
    <w:multiLevelType w:val="hybridMultilevel"/>
    <w:tmpl w:val="73F4BC54"/>
    <w:lvl w:ilvl="0" w:tplc="9B5459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135E"/>
    <w:rsid w:val="00004F81"/>
    <w:rsid w:val="000D135E"/>
    <w:rsid w:val="000D4FD5"/>
    <w:rsid w:val="000F39CD"/>
    <w:rsid w:val="000F5948"/>
    <w:rsid w:val="00193EB8"/>
    <w:rsid w:val="001A54AE"/>
    <w:rsid w:val="001B2132"/>
    <w:rsid w:val="001E392C"/>
    <w:rsid w:val="002067E5"/>
    <w:rsid w:val="00232059"/>
    <w:rsid w:val="002A750A"/>
    <w:rsid w:val="002C36AF"/>
    <w:rsid w:val="00346CD6"/>
    <w:rsid w:val="003C7613"/>
    <w:rsid w:val="004E76DA"/>
    <w:rsid w:val="005351B1"/>
    <w:rsid w:val="005A104F"/>
    <w:rsid w:val="005B6CFF"/>
    <w:rsid w:val="005D3D52"/>
    <w:rsid w:val="00601BA6"/>
    <w:rsid w:val="006D164D"/>
    <w:rsid w:val="006F44EE"/>
    <w:rsid w:val="00702419"/>
    <w:rsid w:val="007438D9"/>
    <w:rsid w:val="007A1809"/>
    <w:rsid w:val="008B770B"/>
    <w:rsid w:val="00925421"/>
    <w:rsid w:val="0096313B"/>
    <w:rsid w:val="009A1F57"/>
    <w:rsid w:val="009C70D8"/>
    <w:rsid w:val="009E5B31"/>
    <w:rsid w:val="00A03126"/>
    <w:rsid w:val="00A32842"/>
    <w:rsid w:val="00AB1CB6"/>
    <w:rsid w:val="00AD5D10"/>
    <w:rsid w:val="00B70D7C"/>
    <w:rsid w:val="00B833A2"/>
    <w:rsid w:val="00B869EC"/>
    <w:rsid w:val="00B97E3A"/>
    <w:rsid w:val="00C016AF"/>
    <w:rsid w:val="00C67D06"/>
    <w:rsid w:val="00CB79B9"/>
    <w:rsid w:val="00CC5861"/>
    <w:rsid w:val="00CE0F29"/>
    <w:rsid w:val="00D425AD"/>
    <w:rsid w:val="00E230D9"/>
    <w:rsid w:val="00E33158"/>
    <w:rsid w:val="00E47EE7"/>
    <w:rsid w:val="00E76C46"/>
    <w:rsid w:val="00ED4784"/>
    <w:rsid w:val="00F27E21"/>
    <w:rsid w:val="00F44777"/>
    <w:rsid w:val="00FA7799"/>
    <w:rsid w:val="00FD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6"/>
        <o:r id="V:Rule3" type="connector" idref="#AutoShape 8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5E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AE"/>
    <w:rPr>
      <w:rFonts w:ascii="Tahoma" w:eastAsia="Times New Roman" w:hAnsi="Tahoma" w:cs="Tahoma"/>
      <w:sz w:val="16"/>
      <w:szCs w:val="16"/>
      <w:lang w:val="en-IN" w:bidi="ml-IN"/>
    </w:rPr>
  </w:style>
  <w:style w:type="paragraph" w:styleId="NoSpacing">
    <w:name w:val="No Spacing"/>
    <w:uiPriority w:val="1"/>
    <w:qFormat/>
    <w:rsid w:val="00E47EE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IN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5E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AE"/>
    <w:rPr>
      <w:rFonts w:ascii="Tahoma" w:eastAsia="Times New Roman" w:hAnsi="Tahoma" w:cs="Tahoma"/>
      <w:sz w:val="16"/>
      <w:szCs w:val="16"/>
      <w:lang w:val="en-IN" w:bidi="ml-IN"/>
    </w:rPr>
  </w:style>
  <w:style w:type="paragraph" w:styleId="NoSpacing">
    <w:name w:val="No Spacing"/>
    <w:uiPriority w:val="1"/>
    <w:qFormat/>
    <w:rsid w:val="00E47EE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IN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5DEC-3192-4035-B94F-74CE8E1E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2018-06-01T06:52:00Z</cp:lastPrinted>
  <dcterms:created xsi:type="dcterms:W3CDTF">2019-10-18T05:23:00Z</dcterms:created>
  <dcterms:modified xsi:type="dcterms:W3CDTF">2019-10-18T05:23:00Z</dcterms:modified>
</cp:coreProperties>
</file>