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9C" w:rsidRPr="00BE1E9C" w:rsidRDefault="00BE1E9C" w:rsidP="00BE1E9C">
      <w:pPr>
        <w:pStyle w:val="BodyText"/>
        <w:spacing w:before="4"/>
        <w:ind w:left="2880" w:firstLine="720"/>
        <w:rPr>
          <w:b/>
          <w:bCs/>
          <w:sz w:val="28"/>
          <w:szCs w:val="28"/>
        </w:rPr>
      </w:pPr>
      <w:r>
        <w:rPr>
          <w:b/>
          <w:bCs/>
        </w:rPr>
        <w:t xml:space="preserve">        </w:t>
      </w:r>
      <w:r w:rsidRPr="00BE1E9C">
        <w:rPr>
          <w:b/>
          <w:bCs/>
          <w:sz w:val="28"/>
          <w:szCs w:val="28"/>
        </w:rPr>
        <w:t>SIKKIM</w:t>
      </w:r>
    </w:p>
    <w:p w:rsidR="00BE1E9C" w:rsidRPr="00BE1E9C" w:rsidRDefault="00BE1E9C" w:rsidP="00BE1E9C">
      <w:pPr>
        <w:adjustRightInd w:val="0"/>
        <w:contextualSpacing/>
        <w:rPr>
          <w:b/>
          <w:bCs/>
          <w:sz w:val="28"/>
          <w:szCs w:val="28"/>
        </w:rPr>
      </w:pPr>
      <w:r>
        <w:rPr>
          <w:b/>
          <w:bCs/>
          <w:sz w:val="28"/>
          <w:szCs w:val="28"/>
        </w:rPr>
        <w:t xml:space="preserve">                  </w:t>
      </w:r>
      <w:r w:rsidRPr="00BE1E9C">
        <w:rPr>
          <w:b/>
          <w:bCs/>
          <w:sz w:val="28"/>
          <w:szCs w:val="28"/>
        </w:rPr>
        <w:t xml:space="preserve">GOVERNMENT </w:t>
      </w:r>
      <w:r w:rsidRPr="00BE1E9C">
        <w:rPr>
          <w:b/>
          <w:bCs/>
          <w:sz w:val="28"/>
          <w:szCs w:val="28"/>
        </w:rPr>
        <w:tab/>
      </w:r>
      <w:r w:rsidRPr="00BE1E9C">
        <w:rPr>
          <w:b/>
          <w:noProof/>
          <w:sz w:val="28"/>
          <w:szCs w:val="28"/>
          <w:lang w:val="en-IN" w:eastAsia="en-IN"/>
        </w:rPr>
        <w:drawing>
          <wp:inline distT="0" distB="0" distL="0" distR="0">
            <wp:extent cx="1079500" cy="972820"/>
            <wp:effectExtent l="19050" t="0" r="6350" b="0"/>
            <wp:docPr id="9"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9" cstate="print"/>
                    <a:srcRect/>
                    <a:stretch>
                      <a:fillRect/>
                    </a:stretch>
                  </pic:blipFill>
                  <pic:spPr bwMode="auto">
                    <a:xfrm>
                      <a:off x="0" y="0"/>
                      <a:ext cx="1079500" cy="972820"/>
                    </a:xfrm>
                    <a:prstGeom prst="rect">
                      <a:avLst/>
                    </a:prstGeom>
                    <a:noFill/>
                    <a:ln w="9525">
                      <a:noFill/>
                      <a:miter lim="800000"/>
                      <a:headEnd/>
                      <a:tailEnd/>
                    </a:ln>
                  </pic:spPr>
                </pic:pic>
              </a:graphicData>
            </a:graphic>
          </wp:inline>
        </w:drawing>
      </w:r>
      <w:r w:rsidRPr="00BE1E9C">
        <w:rPr>
          <w:b/>
          <w:bCs/>
          <w:sz w:val="28"/>
          <w:szCs w:val="28"/>
        </w:rPr>
        <w:tab/>
        <w:t xml:space="preserve">        </w:t>
      </w:r>
      <w:r>
        <w:rPr>
          <w:b/>
          <w:bCs/>
          <w:sz w:val="28"/>
          <w:szCs w:val="28"/>
        </w:rPr>
        <w:t xml:space="preserve">             </w:t>
      </w:r>
      <w:r w:rsidRPr="00BE1E9C">
        <w:rPr>
          <w:b/>
          <w:bCs/>
          <w:sz w:val="28"/>
          <w:szCs w:val="28"/>
        </w:rPr>
        <w:t>GAZETTE</w:t>
      </w:r>
    </w:p>
    <w:p w:rsidR="00BE1E9C" w:rsidRPr="00BE1E9C" w:rsidRDefault="00BE1E9C" w:rsidP="00BE1E9C">
      <w:pPr>
        <w:adjustRightInd w:val="0"/>
        <w:ind w:left="2880"/>
        <w:contextualSpacing/>
        <w:rPr>
          <w:b/>
          <w:bCs/>
          <w:sz w:val="28"/>
          <w:szCs w:val="28"/>
        </w:rPr>
      </w:pPr>
      <w:r w:rsidRPr="00BE1E9C">
        <w:rPr>
          <w:bCs/>
          <w:sz w:val="28"/>
          <w:szCs w:val="28"/>
        </w:rPr>
        <w:t xml:space="preserve">       </w:t>
      </w:r>
      <w:r w:rsidRPr="00BE1E9C">
        <w:rPr>
          <w:b/>
          <w:bCs/>
          <w:sz w:val="28"/>
          <w:szCs w:val="28"/>
        </w:rPr>
        <w:t>EXTRA ORDINARY</w:t>
      </w:r>
    </w:p>
    <w:p w:rsidR="00BE1E9C" w:rsidRPr="00BE1E9C" w:rsidRDefault="00BE1E9C" w:rsidP="00BE1E9C">
      <w:pPr>
        <w:adjustRightInd w:val="0"/>
        <w:ind w:left="1440" w:firstLine="720"/>
        <w:contextualSpacing/>
        <w:rPr>
          <w:bCs/>
          <w:sz w:val="28"/>
          <w:szCs w:val="28"/>
        </w:rPr>
      </w:pPr>
      <w:r w:rsidRPr="00BE1E9C">
        <w:rPr>
          <w:b/>
          <w:bCs/>
          <w:sz w:val="28"/>
          <w:szCs w:val="28"/>
        </w:rPr>
        <w:t xml:space="preserve">        </w:t>
      </w:r>
      <w:r>
        <w:rPr>
          <w:b/>
          <w:bCs/>
          <w:sz w:val="28"/>
          <w:szCs w:val="28"/>
        </w:rPr>
        <w:t xml:space="preserve">  </w:t>
      </w:r>
      <w:r w:rsidRPr="00BE1E9C">
        <w:rPr>
          <w:b/>
          <w:bCs/>
          <w:sz w:val="28"/>
          <w:szCs w:val="28"/>
        </w:rPr>
        <w:t xml:space="preserve"> PUBLISHED BY AUTHORITY</w:t>
      </w:r>
    </w:p>
    <w:p w:rsidR="00BE1E9C" w:rsidRPr="00942D45" w:rsidRDefault="006E0C85" w:rsidP="00BE1E9C">
      <w:pPr>
        <w:adjustRightInd w:val="0"/>
        <w:contextualSpacing/>
        <w:rPr>
          <w:b/>
          <w:bCs/>
          <w:sz w:val="24"/>
          <w:szCs w:val="24"/>
        </w:rPr>
      </w:pPr>
      <w:r>
        <w:rPr>
          <w:bCs/>
          <w:caps/>
          <w:sz w:val="24"/>
          <w:szCs w:val="24"/>
        </w:rPr>
        <w:pict>
          <v:rect id="_x0000_i1025" style="width:503.35pt;height:1.5pt" o:hrpct="985" o:hralign="center" o:hrstd="t" o:hr="t" fillcolor="gray" stroked="f"/>
        </w:pict>
      </w:r>
    </w:p>
    <w:p w:rsidR="00BE1E9C" w:rsidRPr="00942D45" w:rsidRDefault="00BE1E9C" w:rsidP="00BE1E9C">
      <w:pPr>
        <w:adjustRightInd w:val="0"/>
        <w:contextualSpacing/>
        <w:rPr>
          <w:b/>
          <w:bCs/>
          <w:sz w:val="24"/>
          <w:szCs w:val="24"/>
        </w:rPr>
      </w:pPr>
      <w:r>
        <w:rPr>
          <w:b/>
          <w:bCs/>
          <w:sz w:val="24"/>
          <w:szCs w:val="24"/>
        </w:rPr>
        <w:t xml:space="preserve"> </w:t>
      </w:r>
      <w:proofErr w:type="spellStart"/>
      <w:r>
        <w:rPr>
          <w:b/>
          <w:bCs/>
          <w:sz w:val="24"/>
          <w:szCs w:val="24"/>
        </w:rPr>
        <w:t>Gangtok</w:t>
      </w:r>
      <w:proofErr w:type="spellEnd"/>
      <w:r>
        <w:rPr>
          <w:b/>
          <w:bCs/>
          <w:sz w:val="24"/>
          <w:szCs w:val="24"/>
        </w:rPr>
        <w:t xml:space="preserve">                          </w:t>
      </w:r>
      <w:r w:rsidRPr="00942D45">
        <w:rPr>
          <w:b/>
          <w:bCs/>
          <w:sz w:val="24"/>
          <w:szCs w:val="24"/>
        </w:rPr>
        <w:tab/>
      </w:r>
      <w:r>
        <w:rPr>
          <w:b/>
          <w:bCs/>
          <w:sz w:val="24"/>
          <w:szCs w:val="24"/>
        </w:rPr>
        <w:t xml:space="preserve">Friday </w:t>
      </w:r>
      <w:proofErr w:type="gramStart"/>
      <w:r>
        <w:rPr>
          <w:b/>
          <w:bCs/>
          <w:sz w:val="24"/>
          <w:szCs w:val="24"/>
        </w:rPr>
        <w:t>29</w:t>
      </w:r>
      <w:r w:rsidRPr="00942D45">
        <w:rPr>
          <w:b/>
          <w:bCs/>
          <w:sz w:val="24"/>
          <w:szCs w:val="24"/>
          <w:vertAlign w:val="superscript"/>
        </w:rPr>
        <w:t>th</w:t>
      </w:r>
      <w:r>
        <w:rPr>
          <w:b/>
          <w:bCs/>
          <w:sz w:val="24"/>
          <w:szCs w:val="24"/>
        </w:rPr>
        <w:t xml:space="preserve">  December</w:t>
      </w:r>
      <w:proofErr w:type="gramEnd"/>
      <w:r>
        <w:rPr>
          <w:b/>
          <w:bCs/>
          <w:sz w:val="24"/>
          <w:szCs w:val="24"/>
        </w:rPr>
        <w:t xml:space="preserve"> </w:t>
      </w:r>
      <w:r w:rsidRPr="00942D45">
        <w:rPr>
          <w:b/>
          <w:bCs/>
          <w:sz w:val="24"/>
          <w:szCs w:val="24"/>
        </w:rPr>
        <w:t>, 201</w:t>
      </w:r>
      <w:r>
        <w:rPr>
          <w:b/>
          <w:bCs/>
          <w:sz w:val="24"/>
          <w:szCs w:val="24"/>
        </w:rPr>
        <w:t>7</w:t>
      </w:r>
      <w:r w:rsidRPr="00942D45">
        <w:rPr>
          <w:b/>
          <w:bCs/>
          <w:sz w:val="24"/>
          <w:szCs w:val="24"/>
        </w:rPr>
        <w:t xml:space="preserve"> </w:t>
      </w:r>
      <w:r w:rsidRPr="00942D45">
        <w:rPr>
          <w:b/>
          <w:bCs/>
          <w:sz w:val="24"/>
          <w:szCs w:val="24"/>
        </w:rPr>
        <w:tab/>
      </w:r>
      <w:r w:rsidRPr="00942D45">
        <w:rPr>
          <w:b/>
          <w:bCs/>
          <w:sz w:val="24"/>
          <w:szCs w:val="24"/>
        </w:rPr>
        <w:tab/>
        <w:t xml:space="preserve">                       </w:t>
      </w:r>
      <w:r w:rsidR="00890223">
        <w:rPr>
          <w:b/>
          <w:bCs/>
          <w:sz w:val="24"/>
          <w:szCs w:val="24"/>
        </w:rPr>
        <w:t xml:space="preserve">            </w:t>
      </w:r>
      <w:r w:rsidRPr="00942D45">
        <w:rPr>
          <w:b/>
          <w:bCs/>
          <w:sz w:val="24"/>
          <w:szCs w:val="24"/>
        </w:rPr>
        <w:t xml:space="preserve">No. </w:t>
      </w:r>
      <w:r>
        <w:rPr>
          <w:b/>
          <w:bCs/>
          <w:sz w:val="24"/>
          <w:szCs w:val="24"/>
        </w:rPr>
        <w:t>677</w:t>
      </w:r>
      <w:r w:rsidR="006E0C85">
        <w:rPr>
          <w:bCs/>
          <w:caps/>
          <w:sz w:val="24"/>
          <w:szCs w:val="24"/>
        </w:rPr>
        <w:pict>
          <v:rect id="_x0000_i1026" style="width:505.9pt;height:.05pt" o:hrpct="990" o:hralign="center" o:hrstd="t" o:hr="t" fillcolor="gray" stroked="f"/>
        </w:pict>
      </w:r>
    </w:p>
    <w:p w:rsidR="00BE1E9C" w:rsidRPr="00BE1E9C" w:rsidRDefault="00BE1E9C">
      <w:pPr>
        <w:pStyle w:val="BodyText"/>
        <w:spacing w:before="4"/>
        <w:ind w:left="0"/>
        <w:rPr>
          <w:b/>
          <w:sz w:val="22"/>
          <w:szCs w:val="22"/>
        </w:rPr>
      </w:pPr>
    </w:p>
    <w:p w:rsidR="00A47BAD" w:rsidRPr="00BE1E9C" w:rsidRDefault="00D63F88" w:rsidP="00BE1E9C">
      <w:pPr>
        <w:pStyle w:val="BodyText"/>
        <w:spacing w:before="4"/>
        <w:ind w:left="0"/>
        <w:jc w:val="center"/>
        <w:rPr>
          <w:b/>
          <w:sz w:val="22"/>
          <w:szCs w:val="22"/>
        </w:rPr>
      </w:pPr>
      <w:r>
        <w:rPr>
          <w:b/>
          <w:sz w:val="22"/>
          <w:szCs w:val="22"/>
        </w:rPr>
        <w:t xml:space="preserve">  </w:t>
      </w:r>
      <w:r w:rsidR="00B95972" w:rsidRPr="00BE1E9C">
        <w:rPr>
          <w:b/>
          <w:sz w:val="22"/>
          <w:szCs w:val="22"/>
        </w:rPr>
        <w:t>Sikkim State Electricity Regulatory Commission</w:t>
      </w:r>
    </w:p>
    <w:p w:rsidR="00B95972" w:rsidRPr="00BE1E9C" w:rsidRDefault="00B95972">
      <w:pPr>
        <w:pStyle w:val="BodyText"/>
        <w:spacing w:before="4"/>
        <w:ind w:left="0"/>
        <w:rPr>
          <w:b/>
          <w:sz w:val="22"/>
          <w:szCs w:val="22"/>
        </w:rPr>
      </w:pPr>
    </w:p>
    <w:p w:rsidR="00B95972" w:rsidRPr="00BE1E9C" w:rsidRDefault="00B95972" w:rsidP="00B95972">
      <w:pPr>
        <w:pStyle w:val="BodyText"/>
        <w:spacing w:before="4"/>
        <w:ind w:left="0"/>
        <w:jc w:val="center"/>
        <w:rPr>
          <w:b/>
          <w:sz w:val="22"/>
          <w:szCs w:val="22"/>
        </w:rPr>
      </w:pPr>
      <w:r w:rsidRPr="00BE1E9C">
        <w:rPr>
          <w:b/>
          <w:sz w:val="22"/>
          <w:szCs w:val="22"/>
        </w:rPr>
        <w:t>NOTIFICATION</w:t>
      </w:r>
    </w:p>
    <w:p w:rsidR="00B95972" w:rsidRPr="00BE1E9C" w:rsidRDefault="00B95972" w:rsidP="00B95972">
      <w:pPr>
        <w:pStyle w:val="BodyText"/>
        <w:spacing w:before="4"/>
        <w:ind w:left="0"/>
        <w:jc w:val="center"/>
        <w:rPr>
          <w:b/>
          <w:sz w:val="22"/>
          <w:szCs w:val="22"/>
        </w:rPr>
      </w:pPr>
    </w:p>
    <w:p w:rsidR="00BE1E9C" w:rsidRPr="00BE1E9C" w:rsidRDefault="00BE1E9C">
      <w:pPr>
        <w:pStyle w:val="Heading1"/>
        <w:ind w:left="606" w:firstLine="0"/>
        <w:rPr>
          <w:sz w:val="22"/>
          <w:szCs w:val="22"/>
        </w:rPr>
      </w:pPr>
      <w:r w:rsidRPr="00BE1E9C">
        <w:rPr>
          <w:sz w:val="22"/>
          <w:szCs w:val="22"/>
        </w:rPr>
        <w:t xml:space="preserve">          </w:t>
      </w:r>
      <w:r w:rsidR="00B95972" w:rsidRPr="00BE1E9C">
        <w:rPr>
          <w:sz w:val="22"/>
          <w:szCs w:val="22"/>
        </w:rPr>
        <w:t>Sikkim State</w:t>
      </w:r>
      <w:r w:rsidR="00582B76" w:rsidRPr="00BE1E9C">
        <w:rPr>
          <w:sz w:val="22"/>
          <w:szCs w:val="22"/>
        </w:rPr>
        <w:t xml:space="preserve"> Electricity Regulatory Commission (Demand Si</w:t>
      </w:r>
      <w:r w:rsidR="00B95972" w:rsidRPr="00BE1E9C">
        <w:rPr>
          <w:sz w:val="22"/>
          <w:szCs w:val="22"/>
        </w:rPr>
        <w:t>de Management)</w:t>
      </w:r>
    </w:p>
    <w:p w:rsidR="00B95972" w:rsidRPr="00BE1E9C" w:rsidRDefault="00B95972" w:rsidP="00BE1E9C">
      <w:pPr>
        <w:pStyle w:val="Heading1"/>
        <w:ind w:left="606" w:firstLine="0"/>
        <w:jc w:val="center"/>
        <w:rPr>
          <w:sz w:val="22"/>
          <w:szCs w:val="22"/>
        </w:rPr>
      </w:pPr>
      <w:proofErr w:type="gramStart"/>
      <w:r w:rsidRPr="00BE1E9C">
        <w:rPr>
          <w:sz w:val="22"/>
          <w:szCs w:val="22"/>
        </w:rPr>
        <w:t>Regulations, 2017.</w:t>
      </w:r>
      <w:proofErr w:type="gramEnd"/>
    </w:p>
    <w:p w:rsidR="00B95972" w:rsidRPr="00BE1E9C" w:rsidRDefault="00B95972">
      <w:pPr>
        <w:pStyle w:val="Heading1"/>
        <w:ind w:left="606" w:firstLine="0"/>
        <w:rPr>
          <w:sz w:val="22"/>
          <w:szCs w:val="22"/>
        </w:rPr>
      </w:pPr>
    </w:p>
    <w:p w:rsidR="00A47BAD" w:rsidRPr="00BE1E9C" w:rsidRDefault="00BE1E9C">
      <w:pPr>
        <w:pStyle w:val="BodyText"/>
        <w:spacing w:before="1"/>
        <w:ind w:left="0"/>
        <w:rPr>
          <w:b/>
          <w:sz w:val="22"/>
          <w:szCs w:val="22"/>
        </w:rPr>
      </w:pPr>
      <w:r w:rsidRPr="00BE1E9C">
        <w:rPr>
          <w:b/>
          <w:sz w:val="22"/>
          <w:szCs w:val="22"/>
        </w:rPr>
        <w:t xml:space="preserve">   </w:t>
      </w:r>
      <w:r w:rsidR="00B95972" w:rsidRPr="00BE1E9C">
        <w:rPr>
          <w:b/>
          <w:sz w:val="22"/>
          <w:szCs w:val="22"/>
        </w:rPr>
        <w:t xml:space="preserve">No: </w:t>
      </w:r>
      <w:r w:rsidR="00E82F64" w:rsidRPr="00BE1E9C">
        <w:rPr>
          <w:b/>
          <w:sz w:val="22"/>
          <w:szCs w:val="22"/>
        </w:rPr>
        <w:t>17/SSERC/DSM/2017</w:t>
      </w:r>
      <w:r w:rsidR="00E82F64" w:rsidRPr="00BE1E9C">
        <w:rPr>
          <w:b/>
          <w:sz w:val="22"/>
          <w:szCs w:val="22"/>
        </w:rPr>
        <w:tab/>
      </w:r>
      <w:r w:rsidR="00E82F64" w:rsidRPr="00BE1E9C">
        <w:rPr>
          <w:b/>
          <w:sz w:val="22"/>
          <w:szCs w:val="22"/>
        </w:rPr>
        <w:tab/>
      </w:r>
      <w:r w:rsidR="00E82F64" w:rsidRPr="00BE1E9C">
        <w:rPr>
          <w:b/>
          <w:sz w:val="22"/>
          <w:szCs w:val="22"/>
        </w:rPr>
        <w:tab/>
      </w:r>
      <w:r w:rsidR="00E82F64" w:rsidRPr="00BE1E9C">
        <w:rPr>
          <w:b/>
          <w:sz w:val="22"/>
          <w:szCs w:val="22"/>
        </w:rPr>
        <w:tab/>
      </w:r>
      <w:r w:rsidR="00E82F64" w:rsidRPr="00BE1E9C">
        <w:rPr>
          <w:b/>
          <w:sz w:val="22"/>
          <w:szCs w:val="22"/>
        </w:rPr>
        <w:tab/>
      </w:r>
      <w:r w:rsidR="00E82F64" w:rsidRPr="00BE1E9C">
        <w:rPr>
          <w:b/>
          <w:sz w:val="22"/>
          <w:szCs w:val="22"/>
        </w:rPr>
        <w:tab/>
      </w:r>
      <w:r w:rsidR="00E82F64" w:rsidRPr="00BE1E9C">
        <w:rPr>
          <w:b/>
          <w:sz w:val="22"/>
          <w:szCs w:val="22"/>
        </w:rPr>
        <w:tab/>
      </w:r>
      <w:r w:rsidR="00B95972" w:rsidRPr="00BE1E9C">
        <w:rPr>
          <w:b/>
          <w:sz w:val="22"/>
          <w:szCs w:val="22"/>
        </w:rPr>
        <w:t xml:space="preserve"> </w:t>
      </w:r>
      <w:r w:rsidR="00E82F64" w:rsidRPr="00BE1E9C">
        <w:rPr>
          <w:b/>
          <w:sz w:val="22"/>
          <w:szCs w:val="22"/>
        </w:rPr>
        <w:t xml:space="preserve">            </w:t>
      </w:r>
      <w:r w:rsidR="00B95972" w:rsidRPr="00BE1E9C">
        <w:rPr>
          <w:b/>
          <w:sz w:val="22"/>
          <w:szCs w:val="22"/>
        </w:rPr>
        <w:t xml:space="preserve"> Dated:</w:t>
      </w:r>
      <w:r w:rsidR="00E82F64" w:rsidRPr="00BE1E9C">
        <w:rPr>
          <w:b/>
          <w:sz w:val="22"/>
          <w:szCs w:val="22"/>
        </w:rPr>
        <w:t xml:space="preserve"> 08.11.2017</w:t>
      </w:r>
    </w:p>
    <w:p w:rsidR="00B95972" w:rsidRPr="00BE1E9C" w:rsidRDefault="00B95972">
      <w:pPr>
        <w:pStyle w:val="BodyText"/>
        <w:spacing w:before="1"/>
        <w:ind w:left="0"/>
        <w:rPr>
          <w:b/>
          <w:sz w:val="22"/>
          <w:szCs w:val="22"/>
        </w:rPr>
      </w:pPr>
    </w:p>
    <w:p w:rsidR="00A47BAD" w:rsidRPr="00BE1E9C" w:rsidRDefault="00561F3A">
      <w:pPr>
        <w:pStyle w:val="BodyText"/>
        <w:spacing w:line="264" w:lineRule="auto"/>
        <w:ind w:left="118" w:right="109"/>
        <w:jc w:val="both"/>
        <w:rPr>
          <w:sz w:val="22"/>
          <w:szCs w:val="22"/>
        </w:rPr>
      </w:pPr>
      <w:r w:rsidRPr="00BE1E9C">
        <w:rPr>
          <w:sz w:val="22"/>
          <w:szCs w:val="22"/>
        </w:rPr>
        <w:tab/>
      </w:r>
      <w:r w:rsidR="00582B76" w:rsidRPr="00BE1E9C">
        <w:rPr>
          <w:sz w:val="22"/>
          <w:szCs w:val="22"/>
        </w:rPr>
        <w:t>In exercise of the powers conferred by clause (</w:t>
      </w:r>
      <w:proofErr w:type="spellStart"/>
      <w:r w:rsidR="00582B76" w:rsidRPr="00BE1E9C">
        <w:rPr>
          <w:sz w:val="22"/>
          <w:szCs w:val="22"/>
        </w:rPr>
        <w:t>zp</w:t>
      </w:r>
      <w:proofErr w:type="spellEnd"/>
      <w:r w:rsidR="00582B76" w:rsidRPr="00BE1E9C">
        <w:rPr>
          <w:sz w:val="22"/>
          <w:szCs w:val="22"/>
        </w:rPr>
        <w:t>) of sub-section (2) of section 181 of the Electricity Act, 2003 (36 of 2003),</w:t>
      </w:r>
      <w:r w:rsidR="00AD6A61" w:rsidRPr="00BE1E9C">
        <w:rPr>
          <w:sz w:val="22"/>
          <w:szCs w:val="22"/>
        </w:rPr>
        <w:t>Sikkim State</w:t>
      </w:r>
      <w:r w:rsidR="00582B76" w:rsidRPr="00BE1E9C">
        <w:rPr>
          <w:sz w:val="22"/>
          <w:szCs w:val="22"/>
        </w:rPr>
        <w:t xml:space="preserve"> Electricity Regulatory Commission hereby makes the foll</w:t>
      </w:r>
      <w:r w:rsidR="00B95972" w:rsidRPr="00BE1E9C">
        <w:rPr>
          <w:sz w:val="22"/>
          <w:szCs w:val="22"/>
        </w:rPr>
        <w:t>owing regulations, namely, the Sikkim State</w:t>
      </w:r>
      <w:r w:rsidR="00582B76" w:rsidRPr="00BE1E9C">
        <w:rPr>
          <w:sz w:val="22"/>
          <w:szCs w:val="22"/>
        </w:rPr>
        <w:t xml:space="preserve"> Electricity Regulatory Commission (Demand Si</w:t>
      </w:r>
      <w:r w:rsidR="00B95972" w:rsidRPr="00BE1E9C">
        <w:rPr>
          <w:sz w:val="22"/>
          <w:szCs w:val="22"/>
        </w:rPr>
        <w:t>de Management) Regulations, 2017</w:t>
      </w:r>
      <w:r w:rsidR="00582B76" w:rsidRPr="00BE1E9C">
        <w:rPr>
          <w:sz w:val="22"/>
          <w:szCs w:val="22"/>
        </w:rPr>
        <w:t>.</w:t>
      </w:r>
    </w:p>
    <w:p w:rsidR="00A47BAD" w:rsidRPr="00BE1E9C" w:rsidRDefault="00A47BAD">
      <w:pPr>
        <w:pStyle w:val="BodyText"/>
        <w:spacing w:before="9"/>
        <w:ind w:left="0"/>
        <w:rPr>
          <w:sz w:val="22"/>
          <w:szCs w:val="22"/>
        </w:rPr>
      </w:pPr>
    </w:p>
    <w:p w:rsidR="00A47BAD" w:rsidRPr="00BE1E9C" w:rsidRDefault="00582B76">
      <w:pPr>
        <w:pStyle w:val="Heading1"/>
        <w:ind w:left="118" w:firstLine="0"/>
        <w:rPr>
          <w:sz w:val="22"/>
          <w:szCs w:val="22"/>
          <w:u w:val="single"/>
        </w:rPr>
      </w:pPr>
      <w:r w:rsidRPr="00BE1E9C">
        <w:rPr>
          <w:sz w:val="22"/>
          <w:szCs w:val="22"/>
          <w:u w:val="single"/>
        </w:rPr>
        <w:t>CHAPTER 1: GENERAL</w:t>
      </w:r>
    </w:p>
    <w:p w:rsidR="00A47BAD" w:rsidRPr="00BE1E9C" w:rsidRDefault="00A47BAD">
      <w:pPr>
        <w:pStyle w:val="BodyText"/>
        <w:spacing w:before="3"/>
        <w:ind w:left="0"/>
        <w:rPr>
          <w:b/>
          <w:sz w:val="22"/>
          <w:szCs w:val="22"/>
        </w:rPr>
      </w:pPr>
    </w:p>
    <w:p w:rsidR="00A47BAD" w:rsidRPr="00BE1E9C" w:rsidRDefault="00582B76" w:rsidP="00BE1E9C">
      <w:pPr>
        <w:pStyle w:val="ListParagraph"/>
        <w:numPr>
          <w:ilvl w:val="0"/>
          <w:numId w:val="1"/>
        </w:numPr>
        <w:tabs>
          <w:tab w:val="left" w:pos="685"/>
          <w:tab w:val="left" w:pos="686"/>
        </w:tabs>
        <w:spacing w:before="3"/>
        <w:ind w:left="0" w:firstLine="180"/>
        <w:rPr>
          <w:b/>
        </w:rPr>
      </w:pPr>
      <w:r w:rsidRPr="00BE1E9C">
        <w:rPr>
          <w:b/>
        </w:rPr>
        <w:t>Short Title, extent and</w:t>
      </w:r>
      <w:r w:rsidRPr="00BE1E9C">
        <w:rPr>
          <w:b/>
          <w:spacing w:val="-1"/>
        </w:rPr>
        <w:t xml:space="preserve"> </w:t>
      </w:r>
      <w:r w:rsidRPr="00BE1E9C">
        <w:rPr>
          <w:b/>
        </w:rPr>
        <w:t>Commencement</w:t>
      </w:r>
    </w:p>
    <w:p w:rsidR="00A47BAD" w:rsidRPr="00BE1E9C" w:rsidRDefault="00582B76" w:rsidP="00BE1E9C">
      <w:pPr>
        <w:pStyle w:val="ListParagraph"/>
        <w:numPr>
          <w:ilvl w:val="1"/>
          <w:numId w:val="1"/>
        </w:numPr>
        <w:tabs>
          <w:tab w:val="left" w:pos="1251"/>
          <w:tab w:val="left" w:pos="1252"/>
        </w:tabs>
        <w:spacing w:line="264" w:lineRule="auto"/>
        <w:ind w:right="116" w:hanging="566"/>
      </w:pPr>
      <w:r w:rsidRPr="00BE1E9C">
        <w:t>These Regulations may be called the “</w:t>
      </w:r>
      <w:r w:rsidR="00F77D33" w:rsidRPr="00BE1E9C">
        <w:t>Sikkim State</w:t>
      </w:r>
      <w:r w:rsidRPr="00BE1E9C">
        <w:t xml:space="preserve"> Electricity Regulatory Commission (Demand Side Management) Regulations,</w:t>
      </w:r>
      <w:r w:rsidRPr="00BE1E9C">
        <w:rPr>
          <w:spacing w:val="-4"/>
        </w:rPr>
        <w:t xml:space="preserve"> </w:t>
      </w:r>
      <w:r w:rsidR="00AD6A61" w:rsidRPr="00BE1E9C">
        <w:t>2017</w:t>
      </w:r>
      <w:r w:rsidRPr="00BE1E9C">
        <w:t>”;</w:t>
      </w:r>
    </w:p>
    <w:p w:rsidR="00BE1E9C" w:rsidRPr="00BE1E9C" w:rsidRDefault="00582B76" w:rsidP="00BE1E9C">
      <w:pPr>
        <w:pStyle w:val="ListParagraph"/>
        <w:numPr>
          <w:ilvl w:val="1"/>
          <w:numId w:val="1"/>
        </w:numPr>
        <w:tabs>
          <w:tab w:val="left" w:pos="1251"/>
          <w:tab w:val="left" w:pos="1252"/>
        </w:tabs>
        <w:ind w:hanging="566"/>
      </w:pPr>
      <w:r w:rsidRPr="00BE1E9C">
        <w:t>These Regulations shall be applicable to the Distribution Licensees in the State of</w:t>
      </w:r>
      <w:r w:rsidRPr="00BE1E9C">
        <w:rPr>
          <w:spacing w:val="-28"/>
        </w:rPr>
        <w:t xml:space="preserve"> </w:t>
      </w:r>
      <w:r w:rsidR="00F77D33" w:rsidRPr="00BE1E9C">
        <w:t>Sikkim</w:t>
      </w:r>
      <w:r w:rsidRPr="00BE1E9C">
        <w:t>;</w:t>
      </w:r>
    </w:p>
    <w:p w:rsidR="00A47BAD" w:rsidRPr="00BE1E9C" w:rsidRDefault="00582B76" w:rsidP="00BE1E9C">
      <w:pPr>
        <w:pStyle w:val="ListParagraph"/>
        <w:numPr>
          <w:ilvl w:val="1"/>
          <w:numId w:val="1"/>
        </w:numPr>
        <w:tabs>
          <w:tab w:val="left" w:pos="1251"/>
          <w:tab w:val="left" w:pos="1252"/>
        </w:tabs>
        <w:spacing w:line="264" w:lineRule="auto"/>
        <w:ind w:right="116" w:hanging="566"/>
      </w:pPr>
      <w:r w:rsidRPr="00BE1E9C">
        <w:t>These Regulations shall come into force from the date of its notification in the Official Gazette.</w:t>
      </w:r>
    </w:p>
    <w:p w:rsidR="00A47BAD" w:rsidRPr="00BE1E9C" w:rsidRDefault="00582B76" w:rsidP="00BE1E9C">
      <w:pPr>
        <w:pStyle w:val="Heading1"/>
        <w:numPr>
          <w:ilvl w:val="0"/>
          <w:numId w:val="1"/>
        </w:numPr>
        <w:tabs>
          <w:tab w:val="left" w:pos="740"/>
          <w:tab w:val="left" w:pos="741"/>
        </w:tabs>
        <w:spacing w:before="3"/>
        <w:ind w:left="0" w:firstLine="90"/>
        <w:rPr>
          <w:sz w:val="22"/>
          <w:szCs w:val="22"/>
        </w:rPr>
      </w:pPr>
      <w:r w:rsidRPr="00BE1E9C">
        <w:rPr>
          <w:sz w:val="22"/>
          <w:szCs w:val="22"/>
        </w:rPr>
        <w:t>Definitions</w:t>
      </w:r>
    </w:p>
    <w:p w:rsidR="00A47BAD" w:rsidRPr="00BE1E9C" w:rsidRDefault="00582B76">
      <w:pPr>
        <w:pStyle w:val="BodyText"/>
        <w:ind w:left="685"/>
        <w:rPr>
          <w:sz w:val="22"/>
          <w:szCs w:val="22"/>
        </w:rPr>
      </w:pPr>
      <w:r w:rsidRPr="00BE1E9C">
        <w:rPr>
          <w:sz w:val="22"/>
          <w:szCs w:val="22"/>
        </w:rPr>
        <w:t>In these Regulations, unless the context otherwise requires:</w:t>
      </w:r>
    </w:p>
    <w:p w:rsidR="00A47BAD" w:rsidRPr="00BE1E9C" w:rsidRDefault="00A47BAD">
      <w:pPr>
        <w:pStyle w:val="BodyText"/>
        <w:spacing w:before="1"/>
        <w:ind w:left="0"/>
        <w:rPr>
          <w:sz w:val="22"/>
          <w:szCs w:val="22"/>
        </w:rPr>
      </w:pPr>
    </w:p>
    <w:p w:rsidR="00A47BAD" w:rsidRPr="00BE1E9C" w:rsidRDefault="00582B76">
      <w:pPr>
        <w:pStyle w:val="ListParagraph"/>
        <w:numPr>
          <w:ilvl w:val="1"/>
          <w:numId w:val="1"/>
        </w:numPr>
        <w:tabs>
          <w:tab w:val="left" w:pos="1251"/>
          <w:tab w:val="left" w:pos="1252"/>
        </w:tabs>
        <w:ind w:hanging="576"/>
      </w:pPr>
      <w:r w:rsidRPr="00BE1E9C">
        <w:t>“Act” means the Electricity Act, 2003 (36 of 2003) as amended from time to</w:t>
      </w:r>
      <w:r w:rsidRPr="00BE1E9C">
        <w:rPr>
          <w:spacing w:val="-19"/>
        </w:rPr>
        <w:t xml:space="preserve"> </w:t>
      </w:r>
      <w:r w:rsidRPr="00BE1E9C">
        <w:t>time;</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252"/>
        </w:tabs>
        <w:spacing w:before="1" w:line="264" w:lineRule="auto"/>
        <w:ind w:right="109" w:hanging="576"/>
        <w:jc w:val="both"/>
      </w:pPr>
      <w:r w:rsidRPr="00BE1E9C">
        <w:t xml:space="preserve">“Avoided Costs” means the incremental costs avoided by the distribution licensee on power purchases or in distribution on account of implementation of Demand Side Management (DSM) </w:t>
      </w:r>
      <w:proofErr w:type="spellStart"/>
      <w:r w:rsidRPr="00BE1E9C">
        <w:t>programmes</w:t>
      </w:r>
      <w:proofErr w:type="spellEnd"/>
      <w:r w:rsidRPr="00BE1E9C">
        <w:t>;</w:t>
      </w:r>
    </w:p>
    <w:p w:rsidR="00A47BAD" w:rsidRPr="00BE1E9C" w:rsidRDefault="00582B76">
      <w:pPr>
        <w:pStyle w:val="ListParagraph"/>
        <w:numPr>
          <w:ilvl w:val="1"/>
          <w:numId w:val="1"/>
        </w:numPr>
        <w:tabs>
          <w:tab w:val="left" w:pos="1306"/>
          <w:tab w:val="left" w:pos="1307"/>
        </w:tabs>
        <w:spacing w:before="189" w:line="264" w:lineRule="auto"/>
        <w:ind w:right="107" w:hanging="576"/>
      </w:pPr>
      <w:r w:rsidRPr="00BE1E9C">
        <w:t>“Baseline data” means the initial consumption and/or demand of electricity for the period prior to implementation of any DSM</w:t>
      </w:r>
      <w:r w:rsidRPr="00BE1E9C">
        <w:rPr>
          <w:spacing w:val="-3"/>
        </w:rPr>
        <w:t xml:space="preserve"> </w:t>
      </w:r>
      <w:proofErr w:type="spellStart"/>
      <w:r w:rsidRPr="00BE1E9C">
        <w:t>programme</w:t>
      </w:r>
      <w:proofErr w:type="spellEnd"/>
      <w:r w:rsidRPr="00BE1E9C">
        <w:t>;</w:t>
      </w:r>
    </w:p>
    <w:p w:rsidR="00A47BAD" w:rsidRPr="00BE1E9C" w:rsidRDefault="00582B76">
      <w:pPr>
        <w:pStyle w:val="ListParagraph"/>
        <w:numPr>
          <w:ilvl w:val="1"/>
          <w:numId w:val="1"/>
        </w:numPr>
        <w:tabs>
          <w:tab w:val="left" w:pos="1251"/>
          <w:tab w:val="left" w:pos="1252"/>
        </w:tabs>
        <w:spacing w:before="189" w:line="264" w:lineRule="auto"/>
        <w:ind w:right="108" w:hanging="576"/>
      </w:pPr>
      <w:r w:rsidRPr="00BE1E9C">
        <w:t xml:space="preserve">“Bureau” means the Bureau of Energy Efficiency established under sub-section (1) of Section 2 </w:t>
      </w:r>
      <w:r w:rsidRPr="00BE1E9C">
        <w:lastRenderedPageBreak/>
        <w:t>of the Energy Conservation Act,</w:t>
      </w:r>
      <w:r w:rsidRPr="00BE1E9C">
        <w:rPr>
          <w:spacing w:val="-5"/>
        </w:rPr>
        <w:t xml:space="preserve"> </w:t>
      </w:r>
      <w:r w:rsidRPr="00BE1E9C">
        <w:t>2001;</w:t>
      </w:r>
    </w:p>
    <w:p w:rsidR="00A47BAD" w:rsidRPr="00BE1E9C" w:rsidRDefault="00582B76" w:rsidP="00BE1E9C">
      <w:pPr>
        <w:pStyle w:val="ListParagraph"/>
        <w:numPr>
          <w:ilvl w:val="1"/>
          <w:numId w:val="1"/>
        </w:numPr>
        <w:tabs>
          <w:tab w:val="left" w:pos="1251"/>
          <w:tab w:val="left" w:pos="1252"/>
        </w:tabs>
        <w:spacing w:before="188" w:after="100" w:afterAutospacing="1" w:line="264" w:lineRule="auto"/>
        <w:ind w:right="106" w:hanging="576"/>
      </w:pPr>
      <w:r w:rsidRPr="00BE1E9C">
        <w:t xml:space="preserve">"Commission" means the </w:t>
      </w:r>
      <w:r w:rsidR="00A54D10" w:rsidRPr="00BE1E9C">
        <w:t>Sikkim State</w:t>
      </w:r>
      <w:r w:rsidRPr="00BE1E9C">
        <w:t xml:space="preserve"> Electricity Regulatory Commission as referred to in sub- section (1) of Section 82 of the</w:t>
      </w:r>
      <w:r w:rsidRPr="00BE1E9C">
        <w:rPr>
          <w:spacing w:val="-8"/>
        </w:rPr>
        <w:t xml:space="preserve"> </w:t>
      </w:r>
      <w:r w:rsidRPr="00BE1E9C">
        <w:t>Act;</w:t>
      </w:r>
    </w:p>
    <w:p w:rsidR="00A47BAD" w:rsidRPr="00BE1E9C" w:rsidRDefault="00582B76">
      <w:pPr>
        <w:pStyle w:val="ListParagraph"/>
        <w:numPr>
          <w:ilvl w:val="1"/>
          <w:numId w:val="1"/>
        </w:numPr>
        <w:tabs>
          <w:tab w:val="left" w:pos="1252"/>
        </w:tabs>
        <w:spacing w:before="188" w:line="264" w:lineRule="auto"/>
        <w:ind w:right="113" w:hanging="576"/>
        <w:jc w:val="both"/>
      </w:pPr>
      <w:r w:rsidRPr="00BE1E9C">
        <w:t xml:space="preserve">“Cost Effectiveness Index” means an indicator of the attractiveness of any investment in DSM </w:t>
      </w:r>
      <w:proofErr w:type="spellStart"/>
      <w:r w:rsidRPr="00BE1E9C">
        <w:t>program</w:t>
      </w:r>
      <w:r w:rsidR="00AD6A61" w:rsidRPr="00BE1E9C">
        <w:t>a</w:t>
      </w:r>
      <w:r w:rsidRPr="00BE1E9C">
        <w:t>mes</w:t>
      </w:r>
      <w:proofErr w:type="spellEnd"/>
      <w:r w:rsidRPr="00BE1E9C">
        <w:t xml:space="preserve"> or when compared to the costs of energy produced and delivered in the absence of such an</w:t>
      </w:r>
      <w:r w:rsidRPr="00BE1E9C">
        <w:rPr>
          <w:spacing w:val="1"/>
        </w:rPr>
        <w:t xml:space="preserve"> </w:t>
      </w:r>
      <w:r w:rsidRPr="00BE1E9C">
        <w:t>investment;</w:t>
      </w:r>
    </w:p>
    <w:p w:rsidR="00A47BAD" w:rsidRPr="00BE1E9C" w:rsidRDefault="00582B76">
      <w:pPr>
        <w:pStyle w:val="ListParagraph"/>
        <w:numPr>
          <w:ilvl w:val="1"/>
          <w:numId w:val="1"/>
        </w:numPr>
        <w:tabs>
          <w:tab w:val="left" w:pos="1252"/>
        </w:tabs>
        <w:spacing w:before="32" w:line="264" w:lineRule="auto"/>
        <w:ind w:right="106" w:hanging="576"/>
        <w:jc w:val="both"/>
      </w:pPr>
      <w:r w:rsidRPr="00BE1E9C">
        <w:t>“Demand Side Management” (DSM) means the actions of a Distribution Licensee to facilitate change in the pattern of end-use i.e., the demand side of electricity, and shall include any increase/decrease in the demand, shifting the demand between high and low peak periods, managing the intermittent load demands, etc., with the objective of reducing the power purchase and/or Distribution Licensee’s</w:t>
      </w:r>
      <w:r w:rsidRPr="00BE1E9C">
        <w:rPr>
          <w:spacing w:val="-4"/>
        </w:rPr>
        <w:t xml:space="preserve"> </w:t>
      </w:r>
      <w:r w:rsidRPr="00BE1E9C">
        <w:t>costs;</w:t>
      </w:r>
    </w:p>
    <w:p w:rsidR="00A47BAD" w:rsidRPr="00BE1E9C" w:rsidRDefault="00582B76">
      <w:pPr>
        <w:pStyle w:val="ListParagraph"/>
        <w:numPr>
          <w:ilvl w:val="1"/>
          <w:numId w:val="1"/>
        </w:numPr>
        <w:tabs>
          <w:tab w:val="left" w:pos="1252"/>
        </w:tabs>
        <w:spacing w:before="186" w:line="264" w:lineRule="auto"/>
        <w:ind w:right="110" w:hanging="576"/>
        <w:jc w:val="both"/>
      </w:pPr>
      <w:r w:rsidRPr="00BE1E9C">
        <w:t xml:space="preserve">“Demand-Side Resource” means a saving in consumption (kWh) and/or demand (kW/kVA) available as a result of implementation of DSM </w:t>
      </w:r>
      <w:proofErr w:type="spellStart"/>
      <w:r w:rsidRPr="00BE1E9C">
        <w:t>programmes</w:t>
      </w:r>
      <w:proofErr w:type="spellEnd"/>
      <w:r w:rsidRPr="00BE1E9C">
        <w:t>, expressed in terms</w:t>
      </w:r>
      <w:r w:rsidRPr="00BE1E9C">
        <w:rPr>
          <w:spacing w:val="-2"/>
        </w:rPr>
        <w:t xml:space="preserve"> </w:t>
      </w:r>
      <w:r w:rsidRPr="00BE1E9C">
        <w:t>of:</w:t>
      </w:r>
    </w:p>
    <w:p w:rsidR="00A47BAD" w:rsidRPr="00BE1E9C" w:rsidRDefault="00582B76">
      <w:pPr>
        <w:pStyle w:val="ListParagraph"/>
        <w:numPr>
          <w:ilvl w:val="2"/>
          <w:numId w:val="1"/>
        </w:numPr>
        <w:tabs>
          <w:tab w:val="left" w:pos="1820"/>
          <w:tab w:val="left" w:pos="1821"/>
        </w:tabs>
        <w:spacing w:before="186"/>
      </w:pPr>
      <w:r w:rsidRPr="00BE1E9C">
        <w:t>Quantum – as to how much is available (kWh and/or</w:t>
      </w:r>
      <w:r w:rsidRPr="00BE1E9C">
        <w:rPr>
          <w:spacing w:val="-9"/>
        </w:rPr>
        <w:t xml:space="preserve"> </w:t>
      </w:r>
      <w:r w:rsidRPr="00BE1E9C">
        <w:t>kW);</w:t>
      </w:r>
    </w:p>
    <w:p w:rsidR="00A47BAD" w:rsidRPr="00BE1E9C" w:rsidRDefault="00582B76">
      <w:pPr>
        <w:pStyle w:val="ListParagraph"/>
        <w:numPr>
          <w:ilvl w:val="2"/>
          <w:numId w:val="1"/>
        </w:numPr>
        <w:tabs>
          <w:tab w:val="left" w:pos="1820"/>
          <w:tab w:val="left" w:pos="1821"/>
        </w:tabs>
        <w:spacing w:before="165" w:line="264" w:lineRule="auto"/>
        <w:ind w:right="116"/>
      </w:pPr>
      <w:r w:rsidRPr="00BE1E9C">
        <w:t>Time – as to when it is available (at what time of day, on what days, in what season); and</w:t>
      </w:r>
    </w:p>
    <w:p w:rsidR="00A47BAD" w:rsidRPr="00BE1E9C" w:rsidRDefault="00582B76">
      <w:pPr>
        <w:pStyle w:val="ListParagraph"/>
        <w:numPr>
          <w:ilvl w:val="2"/>
          <w:numId w:val="1"/>
        </w:numPr>
        <w:tabs>
          <w:tab w:val="left" w:pos="1820"/>
          <w:tab w:val="left" w:pos="1821"/>
        </w:tabs>
        <w:spacing w:before="133"/>
      </w:pPr>
      <w:r w:rsidRPr="00BE1E9C">
        <w:t>The Cost – as to at what cost;</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2"/>
        </w:tabs>
        <w:spacing w:line="264" w:lineRule="auto"/>
        <w:ind w:right="107" w:hanging="576"/>
        <w:jc w:val="both"/>
      </w:pPr>
      <w:r w:rsidRPr="00BE1E9C">
        <w:t xml:space="preserve">“DSM Resource Acquisition” means a mechanism for Distribution Licensee to implement DSM </w:t>
      </w:r>
      <w:proofErr w:type="spellStart"/>
      <w:r w:rsidRPr="00BE1E9C">
        <w:t>programmes</w:t>
      </w:r>
      <w:proofErr w:type="spellEnd"/>
      <w:r w:rsidRPr="00BE1E9C">
        <w:t xml:space="preserve"> through Consumers, Energy Service Companies, manufacturers / suppliers, or other organizations etc., for the resultant energy and  load reduction;</w:t>
      </w:r>
    </w:p>
    <w:p w:rsidR="00A47BAD" w:rsidRPr="00BE1E9C" w:rsidRDefault="00582B76">
      <w:pPr>
        <w:pStyle w:val="ListParagraph"/>
        <w:numPr>
          <w:ilvl w:val="1"/>
          <w:numId w:val="1"/>
        </w:numPr>
        <w:tabs>
          <w:tab w:val="left" w:pos="1252"/>
        </w:tabs>
        <w:spacing w:before="186" w:line="264" w:lineRule="auto"/>
        <w:ind w:right="107" w:hanging="576"/>
        <w:jc w:val="both"/>
      </w:pPr>
      <w:r w:rsidRPr="00BE1E9C">
        <w:t xml:space="preserve">“Energy Efficiency Measures” or “Energy Efficiency </w:t>
      </w:r>
      <w:proofErr w:type="spellStart"/>
      <w:r w:rsidRPr="00BE1E9C">
        <w:t>Programmes</w:t>
      </w:r>
      <w:proofErr w:type="spellEnd"/>
      <w:r w:rsidRPr="00BE1E9C">
        <w:t xml:space="preserve">” means activities or </w:t>
      </w:r>
      <w:proofErr w:type="spellStart"/>
      <w:r w:rsidRPr="00BE1E9C">
        <w:t>programmes</w:t>
      </w:r>
      <w:proofErr w:type="spellEnd"/>
      <w:r w:rsidRPr="00BE1E9C">
        <w:t xml:space="preserve"> to stimulate consumers to use energy in a more efficient manner while maintaining a comparable level of service to the</w:t>
      </w:r>
      <w:r w:rsidRPr="00BE1E9C">
        <w:rPr>
          <w:spacing w:val="-8"/>
        </w:rPr>
        <w:t xml:space="preserve"> </w:t>
      </w:r>
      <w:r w:rsidRPr="00BE1E9C">
        <w:t>consumers;</w:t>
      </w:r>
    </w:p>
    <w:p w:rsidR="00A47BAD" w:rsidRPr="00BE1E9C" w:rsidRDefault="00A47BAD">
      <w:pPr>
        <w:pStyle w:val="BodyText"/>
        <w:spacing w:before="3"/>
        <w:ind w:left="0"/>
        <w:rPr>
          <w:sz w:val="22"/>
          <w:szCs w:val="22"/>
        </w:rPr>
      </w:pPr>
    </w:p>
    <w:p w:rsidR="00A47BAD" w:rsidRPr="00BE1E9C" w:rsidRDefault="00582B76">
      <w:pPr>
        <w:pStyle w:val="ListParagraph"/>
        <w:numPr>
          <w:ilvl w:val="1"/>
          <w:numId w:val="1"/>
        </w:numPr>
        <w:tabs>
          <w:tab w:val="left" w:pos="1252"/>
        </w:tabs>
        <w:spacing w:line="264" w:lineRule="auto"/>
        <w:ind w:right="107" w:hanging="576"/>
        <w:jc w:val="both"/>
      </w:pPr>
      <w:r w:rsidRPr="00BE1E9C">
        <w:t>“Energy Services Company” means a company which is in the business of providing energy efficient and load management equipment and/or services to the consumers and is approved by the Bureau or as may be approved by the</w:t>
      </w:r>
      <w:r w:rsidRPr="00BE1E9C">
        <w:rPr>
          <w:spacing w:val="-9"/>
        </w:rPr>
        <w:t xml:space="preserve"> </w:t>
      </w:r>
      <w:r w:rsidRPr="00BE1E9C">
        <w:t>Commission;</w:t>
      </w:r>
    </w:p>
    <w:p w:rsidR="00A47BAD" w:rsidRPr="00BE1E9C" w:rsidRDefault="00A47BAD">
      <w:pPr>
        <w:pStyle w:val="BodyText"/>
        <w:spacing w:before="3"/>
        <w:ind w:left="0"/>
        <w:rPr>
          <w:sz w:val="22"/>
          <w:szCs w:val="22"/>
        </w:rPr>
      </w:pPr>
    </w:p>
    <w:p w:rsidR="00A47BAD" w:rsidRPr="00BE1E9C" w:rsidRDefault="00582B76">
      <w:pPr>
        <w:pStyle w:val="ListParagraph"/>
        <w:numPr>
          <w:ilvl w:val="1"/>
          <w:numId w:val="1"/>
        </w:numPr>
        <w:tabs>
          <w:tab w:val="left" w:pos="1252"/>
        </w:tabs>
        <w:spacing w:line="264" w:lineRule="auto"/>
        <w:ind w:right="107" w:hanging="576"/>
        <w:jc w:val="both"/>
      </w:pPr>
      <w:r w:rsidRPr="00BE1E9C">
        <w:t>“Evaluation, Measurement and Verification</w:t>
      </w:r>
      <w:r w:rsidRPr="00BE1E9C">
        <w:rPr>
          <w:b/>
        </w:rPr>
        <w:t xml:space="preserve">” </w:t>
      </w:r>
      <w:r w:rsidRPr="00BE1E9C">
        <w:t xml:space="preserve">means activities to evaluate, measure and verify performance or other aspects of DSM/energy efficiency </w:t>
      </w:r>
      <w:proofErr w:type="spellStart"/>
      <w:r w:rsidRPr="00BE1E9C">
        <w:t>programmes</w:t>
      </w:r>
      <w:proofErr w:type="spellEnd"/>
      <w:r w:rsidRPr="00BE1E9C">
        <w:t xml:space="preserve"> or their market environment;</w:t>
      </w:r>
    </w:p>
    <w:p w:rsidR="00A47BAD" w:rsidRPr="00BE1E9C" w:rsidRDefault="00582B76">
      <w:pPr>
        <w:pStyle w:val="ListParagraph"/>
        <w:numPr>
          <w:ilvl w:val="1"/>
          <w:numId w:val="1"/>
        </w:numPr>
        <w:tabs>
          <w:tab w:val="left" w:pos="1252"/>
        </w:tabs>
        <w:spacing w:before="188" w:line="264" w:lineRule="auto"/>
        <w:ind w:right="116" w:hanging="576"/>
        <w:jc w:val="both"/>
      </w:pPr>
      <w:r w:rsidRPr="00BE1E9C">
        <w:t>“Financial year” or “year” means the period beginning from first day of April in an English calendar year and ending with the thirty first day of March of the next</w:t>
      </w:r>
      <w:r w:rsidRPr="00BE1E9C">
        <w:rPr>
          <w:spacing w:val="-27"/>
        </w:rPr>
        <w:t xml:space="preserve"> </w:t>
      </w:r>
      <w:r w:rsidRPr="00BE1E9C">
        <w:t>year;</w:t>
      </w:r>
    </w:p>
    <w:p w:rsidR="00A47BAD" w:rsidRPr="00BE1E9C" w:rsidRDefault="00582B76">
      <w:pPr>
        <w:pStyle w:val="ListParagraph"/>
        <w:numPr>
          <w:ilvl w:val="1"/>
          <w:numId w:val="1"/>
        </w:numPr>
        <w:tabs>
          <w:tab w:val="left" w:pos="1252"/>
        </w:tabs>
        <w:spacing w:before="186" w:line="264" w:lineRule="auto"/>
        <w:ind w:right="110" w:hanging="576"/>
        <w:jc w:val="both"/>
      </w:pPr>
      <w:r w:rsidRPr="00BE1E9C">
        <w:t>“Load Management”: means any action/</w:t>
      </w:r>
      <w:proofErr w:type="spellStart"/>
      <w:r w:rsidRPr="00BE1E9C">
        <w:t>programme</w:t>
      </w:r>
      <w:proofErr w:type="spellEnd"/>
      <w:r w:rsidRPr="00BE1E9C">
        <w:t xml:space="preserve">, including Demand Response </w:t>
      </w:r>
      <w:proofErr w:type="spellStart"/>
      <w:r w:rsidRPr="00BE1E9C">
        <w:t>programme</w:t>
      </w:r>
      <w:proofErr w:type="spellEnd"/>
      <w:r w:rsidRPr="00BE1E9C">
        <w:t>, that will reduce or shift demand away from periods of peak/higher cost electricity to periods of non-peak/lower cost electricity</w:t>
      </w:r>
      <w:r w:rsidRPr="00BE1E9C">
        <w:rPr>
          <w:spacing w:val="-5"/>
        </w:rPr>
        <w:t xml:space="preserve"> </w:t>
      </w:r>
      <w:r w:rsidRPr="00BE1E9C">
        <w:t>periods;</w:t>
      </w:r>
    </w:p>
    <w:p w:rsidR="00A47BAD" w:rsidRPr="00BE1E9C" w:rsidRDefault="00582B76">
      <w:pPr>
        <w:pStyle w:val="ListParagraph"/>
        <w:numPr>
          <w:ilvl w:val="1"/>
          <w:numId w:val="1"/>
        </w:numPr>
        <w:tabs>
          <w:tab w:val="left" w:pos="1252"/>
        </w:tabs>
        <w:spacing w:before="189" w:line="264" w:lineRule="auto"/>
        <w:ind w:right="108" w:hanging="576"/>
        <w:jc w:val="both"/>
      </w:pPr>
      <w:r w:rsidRPr="00BE1E9C">
        <w:t>“Load Research” means an activity embracing the measurement and study of the characteristics of electric loads to acquire a thorough and reliable knowledge of trends, and general behavior of the load characteristics of the consumers serviced by the electrical</w:t>
      </w:r>
      <w:r w:rsidRPr="00BE1E9C">
        <w:rPr>
          <w:spacing w:val="-1"/>
        </w:rPr>
        <w:t xml:space="preserve"> </w:t>
      </w:r>
      <w:r w:rsidRPr="00BE1E9C">
        <w:lastRenderedPageBreak/>
        <w:t>industry;</w:t>
      </w:r>
    </w:p>
    <w:p w:rsidR="00A47BAD" w:rsidRDefault="00582B76">
      <w:pPr>
        <w:pStyle w:val="ListParagraph"/>
        <w:numPr>
          <w:ilvl w:val="1"/>
          <w:numId w:val="1"/>
        </w:numPr>
        <w:tabs>
          <w:tab w:val="left" w:pos="1252"/>
        </w:tabs>
        <w:spacing w:before="92" w:line="264" w:lineRule="auto"/>
        <w:ind w:right="107" w:hanging="576"/>
        <w:jc w:val="both"/>
      </w:pPr>
      <w:r w:rsidRPr="00BE1E9C">
        <w:t>“Quarter” means a period of consecutive three months from 1</w:t>
      </w:r>
      <w:r w:rsidRPr="00BE1E9C">
        <w:rPr>
          <w:vertAlign w:val="superscript"/>
        </w:rPr>
        <w:t>st</w:t>
      </w:r>
      <w:r w:rsidRPr="00BE1E9C">
        <w:t xml:space="preserve"> January to 31</w:t>
      </w:r>
      <w:r w:rsidRPr="00BE1E9C">
        <w:rPr>
          <w:vertAlign w:val="superscript"/>
        </w:rPr>
        <w:t>st</w:t>
      </w:r>
      <w:r w:rsidRPr="00BE1E9C">
        <w:t xml:space="preserve"> March, from 1</w:t>
      </w:r>
      <w:r w:rsidRPr="00BE1E9C">
        <w:rPr>
          <w:vertAlign w:val="superscript"/>
        </w:rPr>
        <w:t>st</w:t>
      </w:r>
      <w:r w:rsidRPr="00BE1E9C">
        <w:t xml:space="preserve"> April to 30</w:t>
      </w:r>
      <w:r w:rsidRPr="00BE1E9C">
        <w:rPr>
          <w:vertAlign w:val="superscript"/>
        </w:rPr>
        <w:t>th</w:t>
      </w:r>
      <w:r w:rsidRPr="00BE1E9C">
        <w:t xml:space="preserve"> June, from 1</w:t>
      </w:r>
      <w:r w:rsidRPr="00BE1E9C">
        <w:rPr>
          <w:vertAlign w:val="superscript"/>
        </w:rPr>
        <w:t>st</w:t>
      </w:r>
      <w:r w:rsidRPr="00BE1E9C">
        <w:t xml:space="preserve"> July to 30</w:t>
      </w:r>
      <w:r w:rsidRPr="00BE1E9C">
        <w:rPr>
          <w:vertAlign w:val="superscript"/>
        </w:rPr>
        <w:t>th</w:t>
      </w:r>
      <w:r w:rsidRPr="00BE1E9C">
        <w:t xml:space="preserve"> September and from 1</w:t>
      </w:r>
      <w:r w:rsidRPr="00BE1E9C">
        <w:rPr>
          <w:vertAlign w:val="superscript"/>
        </w:rPr>
        <w:t>st</w:t>
      </w:r>
      <w:r w:rsidRPr="00BE1E9C">
        <w:t xml:space="preserve"> October to 31</w:t>
      </w:r>
      <w:r w:rsidRPr="00BE1E9C">
        <w:rPr>
          <w:vertAlign w:val="superscript"/>
        </w:rPr>
        <w:t>st</w:t>
      </w:r>
      <w:r w:rsidRPr="00BE1E9C">
        <w:t xml:space="preserve"> December.</w:t>
      </w:r>
    </w:p>
    <w:p w:rsidR="00E51738" w:rsidRPr="00BE1E9C" w:rsidRDefault="00E51738" w:rsidP="00E51738">
      <w:pPr>
        <w:pStyle w:val="ListParagraph"/>
        <w:tabs>
          <w:tab w:val="left" w:pos="1252"/>
        </w:tabs>
        <w:spacing w:before="92" w:line="264" w:lineRule="auto"/>
        <w:ind w:left="1277" w:right="107" w:firstLine="0"/>
      </w:pPr>
    </w:p>
    <w:p w:rsidR="00A47BAD" w:rsidRPr="00BE1E9C" w:rsidRDefault="00582B76">
      <w:pPr>
        <w:pStyle w:val="Heading1"/>
        <w:numPr>
          <w:ilvl w:val="0"/>
          <w:numId w:val="1"/>
        </w:numPr>
        <w:tabs>
          <w:tab w:val="left" w:pos="685"/>
          <w:tab w:val="left" w:pos="686"/>
        </w:tabs>
        <w:spacing w:before="189"/>
        <w:rPr>
          <w:sz w:val="22"/>
          <w:szCs w:val="22"/>
        </w:rPr>
      </w:pPr>
      <w:r w:rsidRPr="00BE1E9C">
        <w:rPr>
          <w:sz w:val="22"/>
          <w:szCs w:val="22"/>
        </w:rPr>
        <w:t>Interpretation</w:t>
      </w:r>
    </w:p>
    <w:p w:rsidR="00A47BAD" w:rsidRPr="00BE1E9C" w:rsidRDefault="00A47BAD">
      <w:pPr>
        <w:pStyle w:val="BodyText"/>
        <w:spacing w:before="3"/>
        <w:ind w:left="0"/>
        <w:rPr>
          <w:b/>
          <w:sz w:val="22"/>
          <w:szCs w:val="22"/>
        </w:rPr>
      </w:pPr>
    </w:p>
    <w:p w:rsidR="00A47BAD" w:rsidRPr="00E51738" w:rsidRDefault="00582B76" w:rsidP="00E51738">
      <w:pPr>
        <w:pStyle w:val="ListParagraph"/>
        <w:numPr>
          <w:ilvl w:val="1"/>
          <w:numId w:val="1"/>
        </w:numPr>
        <w:tabs>
          <w:tab w:val="left" w:pos="1252"/>
        </w:tabs>
        <w:spacing w:before="9" w:line="264" w:lineRule="auto"/>
        <w:ind w:left="1260" w:right="116" w:hanging="540"/>
        <w:jc w:val="both"/>
      </w:pPr>
      <w:r w:rsidRPr="00E51738">
        <w:t>All other words and expressions used in these Regulations although not specifically defined herein, but defined in the Act, shall have the meaning assigned to them in the Act.</w:t>
      </w:r>
    </w:p>
    <w:p w:rsidR="00A47BAD" w:rsidRPr="00E51738" w:rsidRDefault="00582B76" w:rsidP="00E51738">
      <w:pPr>
        <w:pStyle w:val="ListParagraph"/>
        <w:numPr>
          <w:ilvl w:val="1"/>
          <w:numId w:val="1"/>
        </w:numPr>
        <w:tabs>
          <w:tab w:val="left" w:pos="1252"/>
        </w:tabs>
        <w:spacing w:before="3" w:line="264" w:lineRule="auto"/>
        <w:ind w:left="1260" w:right="107" w:hanging="540"/>
        <w:jc w:val="both"/>
      </w:pPr>
      <w:r w:rsidRPr="00E51738">
        <w:t>The other words and expressions used herein but not specifically defined in these Regulations or in the Act but defined under any law passed by the Parliament or any regulation issued by the Commission, applicable to the electrical industry in the State, shall have the meaning assigned to them in such</w:t>
      </w:r>
      <w:r w:rsidRPr="00E51738">
        <w:rPr>
          <w:spacing w:val="-7"/>
        </w:rPr>
        <w:t xml:space="preserve"> </w:t>
      </w:r>
      <w:r w:rsidRPr="00E51738">
        <w:t>law/regulation.</w:t>
      </w:r>
    </w:p>
    <w:p w:rsidR="00A47BAD" w:rsidRPr="00BE1E9C" w:rsidRDefault="00582B76">
      <w:pPr>
        <w:pStyle w:val="ListParagraph"/>
        <w:numPr>
          <w:ilvl w:val="1"/>
          <w:numId w:val="1"/>
        </w:numPr>
        <w:tabs>
          <w:tab w:val="left" w:pos="1252"/>
        </w:tabs>
        <w:spacing w:line="266" w:lineRule="auto"/>
        <w:ind w:right="113" w:hanging="566"/>
        <w:jc w:val="both"/>
      </w:pPr>
      <w:r w:rsidRPr="00BE1E9C">
        <w:t>In case of any variation in interpretation of clause(s) of the English and Hindi version, the text of English version of these Regulations shall be</w:t>
      </w:r>
      <w:r w:rsidRPr="00BE1E9C">
        <w:rPr>
          <w:spacing w:val="-8"/>
        </w:rPr>
        <w:t xml:space="preserve"> </w:t>
      </w:r>
      <w:r w:rsidRPr="00BE1E9C">
        <w:t>authoritative.</w:t>
      </w:r>
    </w:p>
    <w:p w:rsidR="00A47BAD" w:rsidRPr="00BE1E9C" w:rsidRDefault="00582B76">
      <w:pPr>
        <w:pStyle w:val="Heading1"/>
        <w:numPr>
          <w:ilvl w:val="0"/>
          <w:numId w:val="1"/>
        </w:numPr>
        <w:tabs>
          <w:tab w:val="left" w:pos="685"/>
          <w:tab w:val="left" w:pos="686"/>
        </w:tabs>
        <w:spacing w:before="183"/>
        <w:rPr>
          <w:sz w:val="22"/>
          <w:szCs w:val="22"/>
        </w:rPr>
      </w:pPr>
      <w:r w:rsidRPr="00BE1E9C">
        <w:rPr>
          <w:sz w:val="22"/>
          <w:szCs w:val="22"/>
        </w:rPr>
        <w:t>DSM</w:t>
      </w:r>
      <w:r w:rsidRPr="00BE1E9C">
        <w:rPr>
          <w:spacing w:val="-2"/>
          <w:sz w:val="22"/>
          <w:szCs w:val="22"/>
        </w:rPr>
        <w:t xml:space="preserve"> </w:t>
      </w:r>
      <w:r w:rsidRPr="00BE1E9C">
        <w:rPr>
          <w:sz w:val="22"/>
          <w:szCs w:val="22"/>
        </w:rPr>
        <w:t>Objectives</w:t>
      </w:r>
    </w:p>
    <w:p w:rsidR="00A47BAD" w:rsidRPr="00BE1E9C" w:rsidRDefault="00582B76">
      <w:pPr>
        <w:pStyle w:val="BodyText"/>
        <w:tabs>
          <w:tab w:val="left" w:pos="1544"/>
          <w:tab w:val="left" w:pos="3021"/>
          <w:tab w:val="left" w:pos="4178"/>
          <w:tab w:val="left" w:pos="4942"/>
          <w:tab w:val="left" w:pos="7430"/>
          <w:tab w:val="left" w:pos="8214"/>
          <w:tab w:val="left" w:pos="9237"/>
        </w:tabs>
        <w:spacing w:before="207"/>
        <w:ind w:left="685"/>
        <w:rPr>
          <w:sz w:val="22"/>
          <w:szCs w:val="22"/>
        </w:rPr>
      </w:pPr>
      <w:r w:rsidRPr="00BE1E9C">
        <w:rPr>
          <w:sz w:val="22"/>
          <w:szCs w:val="22"/>
        </w:rPr>
        <w:t>Every</w:t>
      </w:r>
      <w:r w:rsidRPr="00BE1E9C">
        <w:rPr>
          <w:sz w:val="22"/>
          <w:szCs w:val="22"/>
        </w:rPr>
        <w:tab/>
        <w:t>Distribution</w:t>
      </w:r>
      <w:r w:rsidRPr="00BE1E9C">
        <w:rPr>
          <w:sz w:val="22"/>
          <w:szCs w:val="22"/>
        </w:rPr>
        <w:tab/>
        <w:t>Licensee</w:t>
      </w:r>
      <w:r w:rsidRPr="00BE1E9C">
        <w:rPr>
          <w:sz w:val="22"/>
          <w:szCs w:val="22"/>
        </w:rPr>
        <w:tab/>
        <w:t>shall</w:t>
      </w:r>
      <w:r w:rsidRPr="00BE1E9C">
        <w:rPr>
          <w:sz w:val="22"/>
          <w:szCs w:val="22"/>
        </w:rPr>
        <w:tab/>
        <w:t>undertake/implement</w:t>
      </w:r>
      <w:r w:rsidRPr="00BE1E9C">
        <w:rPr>
          <w:sz w:val="22"/>
          <w:szCs w:val="22"/>
        </w:rPr>
        <w:tab/>
        <w:t>DSM</w:t>
      </w:r>
      <w:r w:rsidRPr="00BE1E9C">
        <w:rPr>
          <w:sz w:val="22"/>
          <w:szCs w:val="22"/>
        </w:rPr>
        <w:tab/>
        <w:t>related</w:t>
      </w:r>
      <w:r w:rsidRPr="00BE1E9C">
        <w:rPr>
          <w:sz w:val="22"/>
          <w:szCs w:val="22"/>
        </w:rPr>
        <w:tab/>
        <w:t>policy</w:t>
      </w:r>
    </w:p>
    <w:p w:rsidR="00A47BAD" w:rsidRPr="00BE1E9C" w:rsidRDefault="00582B76">
      <w:pPr>
        <w:pStyle w:val="BodyText"/>
        <w:spacing w:before="28" w:line="264" w:lineRule="auto"/>
        <w:ind w:left="685" w:right="107"/>
        <w:jc w:val="both"/>
        <w:rPr>
          <w:sz w:val="22"/>
          <w:szCs w:val="22"/>
        </w:rPr>
      </w:pPr>
      <w:r w:rsidRPr="00BE1E9C">
        <w:rPr>
          <w:sz w:val="22"/>
          <w:szCs w:val="22"/>
        </w:rPr>
        <w:t>/activity/</w:t>
      </w:r>
      <w:proofErr w:type="spellStart"/>
      <w:r w:rsidRPr="00BE1E9C">
        <w:rPr>
          <w:sz w:val="22"/>
          <w:szCs w:val="22"/>
        </w:rPr>
        <w:t>programmes</w:t>
      </w:r>
      <w:proofErr w:type="spellEnd"/>
      <w:r w:rsidRPr="00BE1E9C">
        <w:rPr>
          <w:sz w:val="22"/>
          <w:szCs w:val="22"/>
        </w:rPr>
        <w:t xml:space="preserve"> with an objective to lower the overall cost of electricity to the consumers of the Distribution Licensee as well as the Distribution Licensee, by economical and efficient use of resources, which shall include the measures/principles to:</w:t>
      </w:r>
    </w:p>
    <w:p w:rsidR="00A47BAD" w:rsidRPr="00E51738" w:rsidRDefault="00582B76" w:rsidP="00E51738">
      <w:pPr>
        <w:pStyle w:val="ListParagraph"/>
        <w:numPr>
          <w:ilvl w:val="1"/>
          <w:numId w:val="1"/>
        </w:numPr>
        <w:tabs>
          <w:tab w:val="left" w:pos="1306"/>
          <w:tab w:val="left" w:pos="1307"/>
        </w:tabs>
        <w:spacing w:before="186"/>
        <w:ind w:hanging="566"/>
      </w:pPr>
      <w:r w:rsidRPr="00BE1E9C">
        <w:t>control, reduce and influence electricity</w:t>
      </w:r>
      <w:r w:rsidRPr="00BE1E9C">
        <w:rPr>
          <w:spacing w:val="-5"/>
        </w:rPr>
        <w:t xml:space="preserve"> </w:t>
      </w:r>
      <w:r w:rsidRPr="00BE1E9C">
        <w:t>demand;</w:t>
      </w:r>
    </w:p>
    <w:p w:rsidR="00A47BAD" w:rsidRPr="00BE1E9C" w:rsidRDefault="00582B76">
      <w:pPr>
        <w:pStyle w:val="ListParagraph"/>
        <w:numPr>
          <w:ilvl w:val="1"/>
          <w:numId w:val="1"/>
        </w:numPr>
        <w:tabs>
          <w:tab w:val="left" w:pos="1252"/>
        </w:tabs>
        <w:spacing w:line="264" w:lineRule="auto"/>
        <w:ind w:right="117" w:hanging="566"/>
        <w:jc w:val="both"/>
      </w:pPr>
      <w:r w:rsidRPr="00BE1E9C">
        <w:t>encourage consumers to amend their electricity consumption pattern both with respect to timing and level of electricity demand for efficient use of</w:t>
      </w:r>
      <w:r w:rsidRPr="00BE1E9C">
        <w:rPr>
          <w:spacing w:val="-20"/>
        </w:rPr>
        <w:t xml:space="preserve"> </w:t>
      </w:r>
      <w:r w:rsidRPr="00BE1E9C">
        <w:t>energy;</w:t>
      </w:r>
    </w:p>
    <w:p w:rsidR="00A47BAD" w:rsidRPr="00BE1E9C" w:rsidRDefault="00582B76">
      <w:pPr>
        <w:pStyle w:val="ListParagraph"/>
        <w:numPr>
          <w:ilvl w:val="1"/>
          <w:numId w:val="1"/>
        </w:numPr>
        <w:tabs>
          <w:tab w:val="left" w:pos="1251"/>
          <w:tab w:val="left" w:pos="1252"/>
        </w:tabs>
        <w:spacing w:before="188"/>
        <w:ind w:hanging="566"/>
      </w:pPr>
      <w:r w:rsidRPr="00BE1E9C">
        <w:t>complement supply side strategies to help the utilities to avoid or reduce or</w:t>
      </w:r>
      <w:r w:rsidRPr="00BE1E9C">
        <w:rPr>
          <w:spacing w:val="47"/>
        </w:rPr>
        <w:t xml:space="preserve"> </w:t>
      </w:r>
      <w:r w:rsidRPr="00BE1E9C">
        <w:t>postpone</w:t>
      </w:r>
    </w:p>
    <w:p w:rsidR="00A47BAD" w:rsidRPr="00BE1E9C" w:rsidRDefault="00582B76">
      <w:pPr>
        <w:pStyle w:val="BodyText"/>
        <w:spacing w:before="28" w:line="264" w:lineRule="auto"/>
        <w:rPr>
          <w:sz w:val="22"/>
          <w:szCs w:val="22"/>
        </w:rPr>
      </w:pPr>
      <w:r w:rsidRPr="00BE1E9C">
        <w:rPr>
          <w:sz w:val="22"/>
          <w:szCs w:val="22"/>
        </w:rPr>
        <w:t xml:space="preserve">a) </w:t>
      </w:r>
      <w:proofErr w:type="gramStart"/>
      <w:r w:rsidRPr="00BE1E9C">
        <w:rPr>
          <w:sz w:val="22"/>
          <w:szCs w:val="22"/>
        </w:rPr>
        <w:t>costly</w:t>
      </w:r>
      <w:proofErr w:type="gramEnd"/>
      <w:r w:rsidRPr="00BE1E9C">
        <w:rPr>
          <w:sz w:val="22"/>
          <w:szCs w:val="22"/>
        </w:rPr>
        <w:t xml:space="preserve"> capacity (generation, transmission &amp; distribution network) additions b)costly power purchases</w:t>
      </w:r>
    </w:p>
    <w:p w:rsidR="00A47BAD" w:rsidRPr="00BE1E9C" w:rsidRDefault="00582B76">
      <w:pPr>
        <w:pStyle w:val="ListParagraph"/>
        <w:numPr>
          <w:ilvl w:val="1"/>
          <w:numId w:val="1"/>
        </w:numPr>
        <w:tabs>
          <w:tab w:val="left" w:pos="1251"/>
          <w:tab w:val="left" w:pos="1252"/>
        </w:tabs>
        <w:spacing w:before="188"/>
        <w:ind w:hanging="566"/>
      </w:pPr>
      <w:r w:rsidRPr="00BE1E9C">
        <w:t>reduce the environmental damage by reducing the emission of green house</w:t>
      </w:r>
      <w:r w:rsidRPr="00BE1E9C">
        <w:rPr>
          <w:spacing w:val="-19"/>
        </w:rPr>
        <w:t xml:space="preserve"> </w:t>
      </w:r>
      <w:r w:rsidRPr="00BE1E9C">
        <w:t>gases;</w:t>
      </w:r>
    </w:p>
    <w:p w:rsidR="00A47BAD" w:rsidRPr="00BE1E9C" w:rsidRDefault="00582B76">
      <w:pPr>
        <w:pStyle w:val="ListParagraph"/>
        <w:numPr>
          <w:ilvl w:val="1"/>
          <w:numId w:val="1"/>
        </w:numPr>
        <w:tabs>
          <w:tab w:val="left" w:pos="1252"/>
        </w:tabs>
        <w:spacing w:before="215" w:line="266" w:lineRule="auto"/>
        <w:ind w:right="108" w:hanging="566"/>
        <w:jc w:val="both"/>
      </w:pPr>
      <w:r w:rsidRPr="00BE1E9C">
        <w:t xml:space="preserve">supplement national level efforts for implementation of various DSM </w:t>
      </w:r>
      <w:proofErr w:type="spellStart"/>
      <w:r w:rsidRPr="00BE1E9C">
        <w:t>programmes</w:t>
      </w:r>
      <w:proofErr w:type="spellEnd"/>
      <w:r w:rsidRPr="00BE1E9C">
        <w:t xml:space="preserve"> set out by the</w:t>
      </w:r>
      <w:r w:rsidRPr="00BE1E9C">
        <w:rPr>
          <w:spacing w:val="-7"/>
        </w:rPr>
        <w:t xml:space="preserve"> </w:t>
      </w:r>
      <w:r w:rsidRPr="00BE1E9C">
        <w:t>Bureau;</w:t>
      </w:r>
    </w:p>
    <w:p w:rsidR="00A47BAD" w:rsidRPr="00BE1E9C" w:rsidRDefault="00582B76">
      <w:pPr>
        <w:pStyle w:val="ListParagraph"/>
        <w:numPr>
          <w:ilvl w:val="1"/>
          <w:numId w:val="1"/>
        </w:numPr>
        <w:tabs>
          <w:tab w:val="left" w:pos="1252"/>
        </w:tabs>
        <w:spacing w:before="183" w:line="264" w:lineRule="auto"/>
        <w:ind w:right="110" w:hanging="566"/>
        <w:jc w:val="both"/>
      </w:pPr>
      <w:r w:rsidRPr="00BE1E9C">
        <w:t>make strategic efforts to induce lasting structural or behavioral changes in the market that shall result in increased adoption of energy-efficient technologies, services, and practices;</w:t>
      </w:r>
    </w:p>
    <w:p w:rsidR="00A47BAD" w:rsidRPr="00BE1E9C" w:rsidRDefault="00582B76">
      <w:pPr>
        <w:pStyle w:val="ListParagraph"/>
        <w:numPr>
          <w:ilvl w:val="1"/>
          <w:numId w:val="1"/>
        </w:numPr>
        <w:tabs>
          <w:tab w:val="left" w:pos="1252"/>
        </w:tabs>
        <w:spacing w:before="189" w:line="264" w:lineRule="auto"/>
        <w:ind w:right="111" w:hanging="566"/>
        <w:jc w:val="both"/>
      </w:pPr>
      <w:proofErr w:type="gramStart"/>
      <w:r w:rsidRPr="00BE1E9C">
        <w:t>protect</w:t>
      </w:r>
      <w:proofErr w:type="gramEnd"/>
      <w:r w:rsidRPr="00BE1E9C">
        <w:t xml:space="preserve"> the interest of the consumers and shall result in overall reduction in tariff for all the</w:t>
      </w:r>
      <w:r w:rsidRPr="00BE1E9C">
        <w:rPr>
          <w:spacing w:val="-3"/>
        </w:rPr>
        <w:t xml:space="preserve"> </w:t>
      </w:r>
      <w:r w:rsidRPr="00BE1E9C">
        <w:t>consumers.</w:t>
      </w:r>
    </w:p>
    <w:p w:rsidR="00A47BAD" w:rsidRPr="00BE1E9C" w:rsidRDefault="00582B76">
      <w:pPr>
        <w:pStyle w:val="Heading1"/>
        <w:numPr>
          <w:ilvl w:val="0"/>
          <w:numId w:val="1"/>
        </w:numPr>
        <w:tabs>
          <w:tab w:val="left" w:pos="685"/>
          <w:tab w:val="left" w:pos="686"/>
        </w:tabs>
        <w:spacing w:before="32"/>
        <w:rPr>
          <w:sz w:val="22"/>
          <w:szCs w:val="22"/>
        </w:rPr>
      </w:pPr>
      <w:r w:rsidRPr="00BE1E9C">
        <w:rPr>
          <w:sz w:val="22"/>
          <w:szCs w:val="22"/>
        </w:rPr>
        <w:t>DSM Guiding</w:t>
      </w:r>
      <w:r w:rsidRPr="00BE1E9C">
        <w:rPr>
          <w:spacing w:val="-12"/>
          <w:sz w:val="22"/>
          <w:szCs w:val="22"/>
        </w:rPr>
        <w:t xml:space="preserve"> </w:t>
      </w:r>
      <w:r w:rsidRPr="00BE1E9C">
        <w:rPr>
          <w:sz w:val="22"/>
          <w:szCs w:val="22"/>
        </w:rPr>
        <w:t>Principles</w:t>
      </w:r>
    </w:p>
    <w:p w:rsidR="00A47BAD" w:rsidRPr="00BE1E9C" w:rsidRDefault="00582B76" w:rsidP="00E51738">
      <w:pPr>
        <w:pStyle w:val="BodyText"/>
        <w:spacing w:before="207"/>
        <w:ind w:left="685"/>
        <w:rPr>
          <w:sz w:val="22"/>
          <w:szCs w:val="22"/>
        </w:rPr>
      </w:pPr>
      <w:r w:rsidRPr="00BE1E9C">
        <w:rPr>
          <w:sz w:val="22"/>
          <w:szCs w:val="22"/>
        </w:rPr>
        <w:t>The Distribution Licensee shall:</w:t>
      </w:r>
    </w:p>
    <w:p w:rsidR="00A47BAD" w:rsidRPr="00BE1E9C" w:rsidRDefault="00582B76" w:rsidP="00E51738">
      <w:pPr>
        <w:pStyle w:val="ListParagraph"/>
        <w:numPr>
          <w:ilvl w:val="1"/>
          <w:numId w:val="1"/>
        </w:numPr>
        <w:tabs>
          <w:tab w:val="left" w:pos="1251"/>
          <w:tab w:val="left" w:pos="1252"/>
        </w:tabs>
        <w:spacing w:line="264" w:lineRule="auto"/>
        <w:ind w:right="20" w:hanging="566"/>
      </w:pPr>
      <w:r w:rsidRPr="00BE1E9C">
        <w:t xml:space="preserve">design, develop and implement DSM </w:t>
      </w:r>
      <w:proofErr w:type="spellStart"/>
      <w:r w:rsidRPr="00BE1E9C">
        <w:t>programmes</w:t>
      </w:r>
      <w:proofErr w:type="spellEnd"/>
      <w:r w:rsidRPr="00BE1E9C">
        <w:t xml:space="preserve"> that supplement national level efforts, specifically those promoted by the Bureau</w:t>
      </w:r>
      <w:r w:rsidRPr="00BE1E9C">
        <w:rPr>
          <w:spacing w:val="-1"/>
        </w:rPr>
        <w:t xml:space="preserve"> </w:t>
      </w:r>
      <w:r w:rsidRPr="00BE1E9C">
        <w:t>;</w:t>
      </w:r>
    </w:p>
    <w:p w:rsidR="00A47BAD" w:rsidRPr="00BE1E9C" w:rsidRDefault="00582B76">
      <w:pPr>
        <w:pStyle w:val="ListParagraph"/>
        <w:numPr>
          <w:ilvl w:val="1"/>
          <w:numId w:val="1"/>
        </w:numPr>
        <w:tabs>
          <w:tab w:val="left" w:pos="1251"/>
          <w:tab w:val="left" w:pos="1252"/>
        </w:tabs>
        <w:spacing w:before="186"/>
        <w:ind w:hanging="566"/>
      </w:pPr>
      <w:r w:rsidRPr="00BE1E9C">
        <w:t xml:space="preserve">propose and implement such DSM </w:t>
      </w:r>
      <w:proofErr w:type="spellStart"/>
      <w:r w:rsidRPr="00BE1E9C">
        <w:t>programmes</w:t>
      </w:r>
      <w:proofErr w:type="spellEnd"/>
      <w:r w:rsidRPr="00BE1E9C">
        <w:t xml:space="preserve"> which</w:t>
      </w:r>
      <w:r w:rsidRPr="00BE1E9C">
        <w:rPr>
          <w:spacing w:val="-1"/>
        </w:rPr>
        <w:t xml:space="preserve"> </w:t>
      </w:r>
      <w:r w:rsidRPr="00BE1E9C">
        <w:t>shall:</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pPr>
      <w:r w:rsidRPr="00BE1E9C">
        <w:t>be quick acting that provides long-term</w:t>
      </w:r>
      <w:r w:rsidRPr="00BE1E9C">
        <w:rPr>
          <w:spacing w:val="-1"/>
        </w:rPr>
        <w:t xml:space="preserve"> </w:t>
      </w:r>
      <w:r w:rsidRPr="00BE1E9C">
        <w:t>savings;</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pPr>
      <w:r w:rsidRPr="00BE1E9C">
        <w:t>be cost effective</w:t>
      </w:r>
      <w:r w:rsidRPr="00BE1E9C">
        <w:rPr>
          <w:spacing w:val="-1"/>
        </w:rPr>
        <w:t xml:space="preserve"> </w:t>
      </w:r>
      <w:r w:rsidRPr="00BE1E9C">
        <w:t>;</w:t>
      </w:r>
    </w:p>
    <w:p w:rsidR="00A47BAD" w:rsidRPr="00BE1E9C" w:rsidRDefault="00A47BAD">
      <w:pPr>
        <w:pStyle w:val="BodyText"/>
        <w:spacing w:before="2"/>
        <w:ind w:left="0"/>
        <w:rPr>
          <w:sz w:val="22"/>
          <w:szCs w:val="22"/>
        </w:rPr>
      </w:pPr>
    </w:p>
    <w:p w:rsidR="00A47BAD" w:rsidRPr="00BE1E9C" w:rsidRDefault="00582B76">
      <w:pPr>
        <w:pStyle w:val="ListParagraph"/>
        <w:numPr>
          <w:ilvl w:val="2"/>
          <w:numId w:val="1"/>
        </w:numPr>
        <w:tabs>
          <w:tab w:val="left" w:pos="1820"/>
          <w:tab w:val="left" w:pos="1821"/>
        </w:tabs>
        <w:spacing w:line="264" w:lineRule="auto"/>
        <w:ind w:right="112"/>
      </w:pPr>
      <w:r w:rsidRPr="00BE1E9C">
        <w:t>help to reduce peak demand, and associated costly power purchase, specifically in the urban centers;</w:t>
      </w:r>
    </w:p>
    <w:p w:rsidR="00A47BAD" w:rsidRPr="00BE1E9C" w:rsidRDefault="00582B76">
      <w:pPr>
        <w:pStyle w:val="ListParagraph"/>
        <w:numPr>
          <w:ilvl w:val="2"/>
          <w:numId w:val="1"/>
        </w:numPr>
        <w:tabs>
          <w:tab w:val="left" w:pos="1820"/>
          <w:tab w:val="left" w:pos="1821"/>
        </w:tabs>
        <w:spacing w:before="188" w:line="264" w:lineRule="auto"/>
        <w:ind w:right="108"/>
      </w:pPr>
      <w:r w:rsidRPr="00BE1E9C">
        <w:t>include Demand Response initiatives persuading consumers to modulate their load shapes so as to flatten their load</w:t>
      </w:r>
      <w:r w:rsidRPr="00BE1E9C">
        <w:rPr>
          <w:spacing w:val="-4"/>
        </w:rPr>
        <w:t xml:space="preserve"> </w:t>
      </w:r>
      <w:r w:rsidRPr="00BE1E9C">
        <w:t>curve;</w:t>
      </w:r>
    </w:p>
    <w:p w:rsidR="00A47BAD" w:rsidRPr="00BE1E9C" w:rsidRDefault="00582B76">
      <w:pPr>
        <w:pStyle w:val="ListParagraph"/>
        <w:numPr>
          <w:ilvl w:val="2"/>
          <w:numId w:val="1"/>
        </w:numPr>
        <w:tabs>
          <w:tab w:val="left" w:pos="1820"/>
          <w:tab w:val="left" w:pos="1821"/>
        </w:tabs>
        <w:spacing w:before="186"/>
      </w:pPr>
      <w:r w:rsidRPr="00BE1E9C">
        <w:t>bring in energy-efficiency in the consumer’s</w:t>
      </w:r>
      <w:r w:rsidRPr="00BE1E9C">
        <w:rPr>
          <w:spacing w:val="-7"/>
        </w:rPr>
        <w:t xml:space="preserve"> </w:t>
      </w:r>
      <w:r w:rsidRPr="00BE1E9C">
        <w:t>premises;</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spacing w:line="264" w:lineRule="auto"/>
        <w:ind w:right="114"/>
      </w:pPr>
      <w:r w:rsidRPr="00BE1E9C">
        <w:t xml:space="preserve">directly or indirectly benefit the consumers in all segments from the </w:t>
      </w:r>
      <w:proofErr w:type="spellStart"/>
      <w:r w:rsidRPr="00BE1E9C">
        <w:t>programmes</w:t>
      </w:r>
      <w:proofErr w:type="spellEnd"/>
      <w:r w:rsidRPr="00BE1E9C">
        <w:t>; and</w:t>
      </w:r>
    </w:p>
    <w:p w:rsidR="00A47BAD" w:rsidRPr="00BE1E9C" w:rsidRDefault="00582B76">
      <w:pPr>
        <w:pStyle w:val="ListParagraph"/>
        <w:numPr>
          <w:ilvl w:val="2"/>
          <w:numId w:val="1"/>
        </w:numPr>
        <w:tabs>
          <w:tab w:val="left" w:pos="1821"/>
        </w:tabs>
        <w:spacing w:before="188" w:line="264" w:lineRule="auto"/>
        <w:ind w:right="111"/>
        <w:jc w:val="both"/>
      </w:pPr>
      <w:r w:rsidRPr="00BE1E9C">
        <w:t xml:space="preserve">not put undue burden on consumers, both non-participants (those who do not participate in the DSM </w:t>
      </w:r>
      <w:proofErr w:type="spellStart"/>
      <w:r w:rsidRPr="00BE1E9C">
        <w:t>programmes</w:t>
      </w:r>
      <w:proofErr w:type="spellEnd"/>
      <w:r w:rsidRPr="00BE1E9C">
        <w:t xml:space="preserve">) and participants (those who participate in the DSM </w:t>
      </w:r>
      <w:proofErr w:type="spellStart"/>
      <w:r w:rsidRPr="00BE1E9C">
        <w:t>programmes</w:t>
      </w:r>
      <w:proofErr w:type="spellEnd"/>
      <w:r w:rsidRPr="00BE1E9C">
        <w:t>);</w:t>
      </w:r>
    </w:p>
    <w:p w:rsidR="00A47BAD" w:rsidRPr="00BE1E9C" w:rsidRDefault="00582B76">
      <w:pPr>
        <w:pStyle w:val="ListParagraph"/>
        <w:numPr>
          <w:ilvl w:val="1"/>
          <w:numId w:val="1"/>
        </w:numPr>
        <w:tabs>
          <w:tab w:val="left" w:pos="1251"/>
          <w:tab w:val="left" w:pos="1252"/>
          <w:tab w:val="left" w:pos="3090"/>
          <w:tab w:val="left" w:pos="4537"/>
          <w:tab w:val="left" w:pos="5142"/>
          <w:tab w:val="left" w:pos="5788"/>
          <w:tab w:val="left" w:pos="6735"/>
          <w:tab w:val="left" w:pos="9038"/>
        </w:tabs>
        <w:spacing w:before="188" w:line="264" w:lineRule="auto"/>
        <w:ind w:right="110" w:hanging="566"/>
      </w:pPr>
      <w:r w:rsidRPr="00BE1E9C">
        <w:t xml:space="preserve">formulate  </w:t>
      </w:r>
      <w:r w:rsidRPr="00BE1E9C">
        <w:rPr>
          <w:spacing w:val="35"/>
        </w:rPr>
        <w:t xml:space="preserve"> </w:t>
      </w:r>
      <w:r w:rsidRPr="00BE1E9C">
        <w:t>DSM</w:t>
      </w:r>
      <w:r w:rsidRPr="00BE1E9C">
        <w:tab/>
      </w:r>
      <w:proofErr w:type="spellStart"/>
      <w:r w:rsidRPr="00BE1E9C">
        <w:t>programmes</w:t>
      </w:r>
      <w:proofErr w:type="spellEnd"/>
      <w:r w:rsidRPr="00BE1E9C">
        <w:tab/>
        <w:t>that</w:t>
      </w:r>
      <w:r w:rsidRPr="00BE1E9C">
        <w:tab/>
        <w:t>shall</w:t>
      </w:r>
      <w:r w:rsidRPr="00BE1E9C">
        <w:tab/>
        <w:t>provide</w:t>
      </w:r>
      <w:r w:rsidRPr="00BE1E9C">
        <w:tab/>
        <w:t xml:space="preserve">sustainable  </w:t>
      </w:r>
      <w:r w:rsidRPr="00BE1E9C">
        <w:rPr>
          <w:spacing w:val="32"/>
        </w:rPr>
        <w:t xml:space="preserve"> </w:t>
      </w:r>
      <w:r w:rsidRPr="00BE1E9C">
        <w:t>benefits</w:t>
      </w:r>
      <w:r w:rsidRPr="00BE1E9C">
        <w:tab/>
      </w:r>
      <w:r w:rsidRPr="00BE1E9C">
        <w:rPr>
          <w:spacing w:val="-1"/>
        </w:rPr>
        <w:t xml:space="preserve">(market </w:t>
      </w:r>
      <w:r w:rsidRPr="00BE1E9C">
        <w:t>transformation), and shall</w:t>
      </w:r>
      <w:r w:rsidRPr="00BE1E9C">
        <w:rPr>
          <w:spacing w:val="-1"/>
        </w:rPr>
        <w:t xml:space="preserve"> </w:t>
      </w:r>
      <w:r w:rsidRPr="00BE1E9C">
        <w:t>enhance:</w:t>
      </w:r>
    </w:p>
    <w:p w:rsidR="00A47BAD" w:rsidRPr="00BE1E9C" w:rsidRDefault="00582B76">
      <w:pPr>
        <w:pStyle w:val="ListParagraph"/>
        <w:numPr>
          <w:ilvl w:val="2"/>
          <w:numId w:val="1"/>
        </w:numPr>
        <w:tabs>
          <w:tab w:val="left" w:pos="1820"/>
          <w:tab w:val="left" w:pos="1821"/>
        </w:tabs>
        <w:spacing w:before="188" w:line="264" w:lineRule="auto"/>
        <w:ind w:right="107"/>
      </w:pPr>
      <w:r w:rsidRPr="00BE1E9C">
        <w:t>consumer’s interest and inclination in adopting load management measures and energy efficient</w:t>
      </w:r>
      <w:r w:rsidRPr="00BE1E9C">
        <w:rPr>
          <w:spacing w:val="-1"/>
        </w:rPr>
        <w:t xml:space="preserve"> </w:t>
      </w:r>
      <w:r w:rsidRPr="00BE1E9C">
        <w:t>technology;</w:t>
      </w:r>
    </w:p>
    <w:p w:rsidR="00A47BAD" w:rsidRPr="00BE1E9C" w:rsidRDefault="00582B76">
      <w:pPr>
        <w:pStyle w:val="ListParagraph"/>
        <w:numPr>
          <w:ilvl w:val="2"/>
          <w:numId w:val="1"/>
        </w:numPr>
        <w:tabs>
          <w:tab w:val="left" w:pos="1820"/>
          <w:tab w:val="left" w:pos="1821"/>
        </w:tabs>
        <w:spacing w:before="188" w:line="264" w:lineRule="auto"/>
        <w:ind w:right="115"/>
      </w:pPr>
      <w:r w:rsidRPr="00BE1E9C">
        <w:t>interest and the willingness of the intermediaries such as the banks to lend for energy efficiency measures, and</w:t>
      </w:r>
    </w:p>
    <w:p w:rsidR="00A47BAD" w:rsidRPr="00BE1E9C" w:rsidRDefault="00582B76">
      <w:pPr>
        <w:pStyle w:val="ListParagraph"/>
        <w:numPr>
          <w:ilvl w:val="2"/>
          <w:numId w:val="1"/>
        </w:numPr>
        <w:tabs>
          <w:tab w:val="left" w:pos="1820"/>
          <w:tab w:val="left" w:pos="1821"/>
        </w:tabs>
        <w:spacing w:before="188"/>
      </w:pPr>
      <w:r w:rsidRPr="00BE1E9C">
        <w:t>emergence or development of sustainable energy delivery</w:t>
      </w:r>
      <w:r w:rsidRPr="00BE1E9C">
        <w:rPr>
          <w:spacing w:val="-10"/>
        </w:rPr>
        <w:t xml:space="preserve"> </w:t>
      </w:r>
      <w:r w:rsidRPr="00BE1E9C">
        <w:t>entities;</w:t>
      </w:r>
    </w:p>
    <w:p w:rsidR="00A47BAD" w:rsidRPr="00BE1E9C" w:rsidRDefault="00A47BAD">
      <w:pPr>
        <w:pStyle w:val="BodyText"/>
        <w:spacing w:before="6"/>
        <w:ind w:left="0"/>
        <w:rPr>
          <w:sz w:val="22"/>
          <w:szCs w:val="22"/>
        </w:rPr>
      </w:pPr>
    </w:p>
    <w:p w:rsidR="00A47BAD" w:rsidRPr="00BE1E9C" w:rsidRDefault="00582B76">
      <w:pPr>
        <w:pStyle w:val="Heading1"/>
        <w:numPr>
          <w:ilvl w:val="0"/>
          <w:numId w:val="1"/>
        </w:numPr>
        <w:tabs>
          <w:tab w:val="left" w:pos="685"/>
          <w:tab w:val="left" w:pos="686"/>
        </w:tabs>
        <w:rPr>
          <w:sz w:val="22"/>
          <w:szCs w:val="22"/>
        </w:rPr>
      </w:pPr>
      <w:r w:rsidRPr="00BE1E9C">
        <w:rPr>
          <w:sz w:val="22"/>
          <w:szCs w:val="22"/>
        </w:rPr>
        <w:t>Technical Potential, Load and Market Research Development and Baseline</w:t>
      </w:r>
      <w:r w:rsidRPr="00BE1E9C">
        <w:rPr>
          <w:spacing w:val="-5"/>
          <w:sz w:val="22"/>
          <w:szCs w:val="22"/>
        </w:rPr>
        <w:t xml:space="preserve"> </w:t>
      </w:r>
      <w:r w:rsidRPr="00BE1E9C">
        <w:rPr>
          <w:sz w:val="22"/>
          <w:szCs w:val="22"/>
        </w:rPr>
        <w:t>data</w:t>
      </w:r>
    </w:p>
    <w:p w:rsidR="00A47BAD" w:rsidRPr="00BE1E9C" w:rsidRDefault="00582B76">
      <w:pPr>
        <w:pStyle w:val="ListParagraph"/>
        <w:numPr>
          <w:ilvl w:val="1"/>
          <w:numId w:val="1"/>
        </w:numPr>
        <w:tabs>
          <w:tab w:val="left" w:pos="1252"/>
        </w:tabs>
        <w:spacing w:before="204" w:line="264" w:lineRule="auto"/>
        <w:ind w:right="112" w:hanging="566"/>
        <w:jc w:val="both"/>
      </w:pPr>
      <w:r w:rsidRPr="00BE1E9C">
        <w:t>The Distribution Licensee shall carry out assessment of technical potential for DSM in its license area, based on the methodology developed by the Bureau, and as per the time lines as may be specified by the Commission from time to</w:t>
      </w:r>
      <w:r w:rsidRPr="00BE1E9C">
        <w:rPr>
          <w:spacing w:val="-13"/>
        </w:rPr>
        <w:t xml:space="preserve"> </w:t>
      </w:r>
      <w:r w:rsidRPr="00BE1E9C">
        <w:t>time;</w:t>
      </w:r>
    </w:p>
    <w:p w:rsidR="00A47BAD" w:rsidRPr="00BE1E9C" w:rsidRDefault="00582B76">
      <w:pPr>
        <w:pStyle w:val="ListParagraph"/>
        <w:numPr>
          <w:ilvl w:val="1"/>
          <w:numId w:val="1"/>
        </w:numPr>
        <w:tabs>
          <w:tab w:val="left" w:pos="1199"/>
        </w:tabs>
        <w:spacing w:before="32" w:line="264" w:lineRule="auto"/>
        <w:ind w:left="1198" w:right="115" w:hanging="540"/>
        <w:jc w:val="both"/>
      </w:pPr>
      <w:r w:rsidRPr="00BE1E9C">
        <w:t>The Distribution Licensee shall undertake market research to estimate market potential for specific energy efficiency technologies and applications, establish key performance indicators, and determine existing baseline market</w:t>
      </w:r>
      <w:r w:rsidRPr="00BE1E9C">
        <w:rPr>
          <w:spacing w:val="-4"/>
        </w:rPr>
        <w:t xml:space="preserve"> </w:t>
      </w:r>
      <w:r w:rsidRPr="00BE1E9C">
        <w:t>conditions;</w:t>
      </w:r>
    </w:p>
    <w:p w:rsidR="00A47BAD" w:rsidRPr="00BE1E9C" w:rsidRDefault="00A47BAD">
      <w:pPr>
        <w:pStyle w:val="BodyText"/>
        <w:spacing w:before="5"/>
        <w:ind w:left="0"/>
        <w:rPr>
          <w:sz w:val="22"/>
          <w:szCs w:val="22"/>
        </w:rPr>
      </w:pPr>
    </w:p>
    <w:p w:rsidR="00A47BAD" w:rsidRPr="00BE1E9C" w:rsidRDefault="00582B76">
      <w:pPr>
        <w:pStyle w:val="ListParagraph"/>
        <w:numPr>
          <w:ilvl w:val="1"/>
          <w:numId w:val="1"/>
        </w:numPr>
        <w:tabs>
          <w:tab w:val="left" w:pos="1251"/>
          <w:tab w:val="left" w:pos="1252"/>
        </w:tabs>
        <w:spacing w:line="264" w:lineRule="auto"/>
        <w:ind w:right="115" w:hanging="566"/>
      </w:pPr>
      <w:r w:rsidRPr="00BE1E9C">
        <w:t>The Distribution Licensee, shall develop Baseline Data for its area of supply and undertake all necessary measures required for the purpose</w:t>
      </w:r>
      <w:r w:rsidRPr="00BE1E9C">
        <w:rPr>
          <w:spacing w:val="-11"/>
        </w:rPr>
        <w:t xml:space="preserve"> </w:t>
      </w:r>
      <w:r w:rsidRPr="00BE1E9C">
        <w:t>including:</w:t>
      </w:r>
    </w:p>
    <w:p w:rsidR="00A47BAD" w:rsidRPr="00BE1E9C" w:rsidRDefault="00582B76">
      <w:pPr>
        <w:pStyle w:val="ListParagraph"/>
        <w:numPr>
          <w:ilvl w:val="2"/>
          <w:numId w:val="1"/>
        </w:numPr>
        <w:tabs>
          <w:tab w:val="left" w:pos="1820"/>
          <w:tab w:val="left" w:pos="1821"/>
        </w:tabs>
        <w:spacing w:before="186" w:line="266" w:lineRule="auto"/>
        <w:ind w:right="116"/>
      </w:pPr>
      <w:r w:rsidRPr="00BE1E9C">
        <w:t xml:space="preserve">load research to identify the target consumer segment(s) and end uses for DSM </w:t>
      </w:r>
      <w:proofErr w:type="spellStart"/>
      <w:r w:rsidRPr="00BE1E9C">
        <w:t>programmes</w:t>
      </w:r>
      <w:proofErr w:type="spellEnd"/>
      <w:r w:rsidRPr="00BE1E9C">
        <w:t xml:space="preserve"> to build the necessary</w:t>
      </w:r>
      <w:r w:rsidRPr="00BE1E9C">
        <w:rPr>
          <w:spacing w:val="-6"/>
        </w:rPr>
        <w:t xml:space="preserve"> </w:t>
      </w:r>
      <w:r w:rsidRPr="00BE1E9C">
        <w:t>database;</w:t>
      </w:r>
    </w:p>
    <w:p w:rsidR="00A47BAD" w:rsidRPr="00BE1E9C" w:rsidRDefault="00A47BAD">
      <w:pPr>
        <w:pStyle w:val="BodyText"/>
        <w:spacing w:before="7"/>
        <w:ind w:left="0"/>
        <w:rPr>
          <w:sz w:val="22"/>
          <w:szCs w:val="22"/>
        </w:rPr>
      </w:pPr>
    </w:p>
    <w:p w:rsidR="00A47BAD" w:rsidRPr="00BE1E9C" w:rsidRDefault="00582B76">
      <w:pPr>
        <w:pStyle w:val="ListParagraph"/>
        <w:numPr>
          <w:ilvl w:val="2"/>
          <w:numId w:val="1"/>
        </w:numPr>
        <w:tabs>
          <w:tab w:val="left" w:pos="1820"/>
          <w:tab w:val="left" w:pos="1821"/>
        </w:tabs>
      </w:pPr>
      <w:r w:rsidRPr="00BE1E9C">
        <w:t>Any other activity, as may be specified by the</w:t>
      </w:r>
      <w:r w:rsidRPr="00BE1E9C">
        <w:rPr>
          <w:spacing w:val="-5"/>
        </w:rPr>
        <w:t xml:space="preserve"> </w:t>
      </w:r>
      <w:r w:rsidRPr="00BE1E9C">
        <w:t>Commission.</w:t>
      </w:r>
    </w:p>
    <w:p w:rsidR="00A47BAD" w:rsidRPr="00BE1E9C" w:rsidRDefault="00582B76">
      <w:pPr>
        <w:pStyle w:val="ListParagraph"/>
        <w:numPr>
          <w:ilvl w:val="1"/>
          <w:numId w:val="1"/>
        </w:numPr>
        <w:tabs>
          <w:tab w:val="left" w:pos="1251"/>
          <w:tab w:val="left" w:pos="1252"/>
        </w:tabs>
        <w:spacing w:before="216" w:line="266" w:lineRule="auto"/>
        <w:ind w:right="115" w:hanging="566"/>
      </w:pPr>
      <w:r w:rsidRPr="00BE1E9C">
        <w:t>The Commission may engage an independent agency to verify any/all of the parameters for the Base Line</w:t>
      </w:r>
      <w:r w:rsidRPr="00BE1E9C">
        <w:rPr>
          <w:spacing w:val="-5"/>
        </w:rPr>
        <w:t xml:space="preserve"> </w:t>
      </w:r>
      <w:r w:rsidRPr="00BE1E9C">
        <w:t>Data.</w:t>
      </w:r>
    </w:p>
    <w:p w:rsidR="00A47BAD" w:rsidRPr="00BE1E9C" w:rsidRDefault="00582B76">
      <w:pPr>
        <w:pStyle w:val="Heading1"/>
        <w:numPr>
          <w:ilvl w:val="0"/>
          <w:numId w:val="1"/>
        </w:numPr>
        <w:tabs>
          <w:tab w:val="left" w:pos="685"/>
          <w:tab w:val="left" w:pos="686"/>
        </w:tabs>
        <w:spacing w:before="184"/>
        <w:rPr>
          <w:sz w:val="22"/>
          <w:szCs w:val="22"/>
        </w:rPr>
      </w:pPr>
      <w:r w:rsidRPr="00BE1E9C">
        <w:rPr>
          <w:sz w:val="22"/>
          <w:szCs w:val="22"/>
        </w:rPr>
        <w:lastRenderedPageBreak/>
        <w:t>DSM</w:t>
      </w:r>
      <w:r w:rsidRPr="00BE1E9C">
        <w:rPr>
          <w:spacing w:val="-2"/>
          <w:sz w:val="22"/>
          <w:szCs w:val="22"/>
        </w:rPr>
        <w:t xml:space="preserve"> </w:t>
      </w:r>
      <w:r w:rsidRPr="00BE1E9C">
        <w:rPr>
          <w:sz w:val="22"/>
          <w:szCs w:val="22"/>
        </w:rPr>
        <w:t>Targets</w:t>
      </w:r>
    </w:p>
    <w:p w:rsidR="00A47BAD" w:rsidRPr="00BE1E9C" w:rsidRDefault="00582B76">
      <w:pPr>
        <w:pStyle w:val="ListParagraph"/>
        <w:numPr>
          <w:ilvl w:val="1"/>
          <w:numId w:val="1"/>
        </w:numPr>
        <w:tabs>
          <w:tab w:val="left" w:pos="1252"/>
        </w:tabs>
        <w:spacing w:before="207" w:line="264" w:lineRule="auto"/>
        <w:ind w:right="108" w:hanging="566"/>
        <w:jc w:val="both"/>
      </w:pPr>
      <w:r w:rsidRPr="00BE1E9C">
        <w:t>The Commission may, from time to time, set out DSM targets for the Distribution Licensee, based on the base line data established under Regulation 6 and considering factors such as consumer mix, load profile etc., and shall</w:t>
      </w:r>
      <w:r w:rsidRPr="00BE1E9C">
        <w:rPr>
          <w:spacing w:val="1"/>
        </w:rPr>
        <w:t xml:space="preserve"> </w:t>
      </w:r>
      <w:r w:rsidRPr="00BE1E9C">
        <w:t>include:</w:t>
      </w:r>
    </w:p>
    <w:p w:rsidR="00A47BAD" w:rsidRPr="00BE1E9C" w:rsidRDefault="00582B76">
      <w:pPr>
        <w:pStyle w:val="ListParagraph"/>
        <w:numPr>
          <w:ilvl w:val="2"/>
          <w:numId w:val="1"/>
        </w:numPr>
        <w:tabs>
          <w:tab w:val="left" w:pos="1820"/>
          <w:tab w:val="left" w:pos="1821"/>
        </w:tabs>
        <w:spacing w:before="188"/>
      </w:pPr>
      <w:r w:rsidRPr="00BE1E9C">
        <w:t>Percentage reductions in load</w:t>
      </w:r>
      <w:r w:rsidRPr="00BE1E9C">
        <w:rPr>
          <w:spacing w:val="-2"/>
        </w:rPr>
        <w:t xml:space="preserve"> </w:t>
      </w:r>
      <w:r w:rsidRPr="00BE1E9C">
        <w:t>growth;</w:t>
      </w:r>
    </w:p>
    <w:p w:rsidR="00A47BAD" w:rsidRPr="00BE1E9C" w:rsidRDefault="00582B76">
      <w:pPr>
        <w:pStyle w:val="ListParagraph"/>
        <w:numPr>
          <w:ilvl w:val="2"/>
          <w:numId w:val="1"/>
        </w:numPr>
        <w:tabs>
          <w:tab w:val="left" w:pos="1820"/>
          <w:tab w:val="left" w:pos="1821"/>
        </w:tabs>
        <w:spacing w:before="215"/>
      </w:pPr>
      <w:r w:rsidRPr="00BE1E9C">
        <w:t>Savings in kWh, reduction of load in</w:t>
      </w:r>
      <w:r w:rsidRPr="00BE1E9C">
        <w:rPr>
          <w:spacing w:val="2"/>
        </w:rPr>
        <w:t xml:space="preserve"> </w:t>
      </w:r>
      <w:r w:rsidRPr="00BE1E9C">
        <w:t>kW;</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spacing w:before="1"/>
      </w:pPr>
      <w:r w:rsidRPr="00BE1E9C">
        <w:t>Savings as a percent of total resources to meet the</w:t>
      </w:r>
      <w:r w:rsidRPr="00BE1E9C">
        <w:rPr>
          <w:spacing w:val="-6"/>
        </w:rPr>
        <w:t xml:space="preserve"> </w:t>
      </w:r>
      <w:r w:rsidRPr="00BE1E9C">
        <w:t>load;</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spacing w:before="1"/>
      </w:pPr>
      <w:r w:rsidRPr="00BE1E9C">
        <w:t>Overall impact on</w:t>
      </w:r>
      <w:r w:rsidRPr="00BE1E9C">
        <w:rPr>
          <w:spacing w:val="-4"/>
        </w:rPr>
        <w:t xml:space="preserve"> </w:t>
      </w:r>
      <w:r w:rsidRPr="00BE1E9C">
        <w:t>tariff;</w:t>
      </w:r>
    </w:p>
    <w:p w:rsidR="00A47BAD" w:rsidRPr="00BE1E9C" w:rsidRDefault="00582B76">
      <w:pPr>
        <w:pStyle w:val="ListParagraph"/>
        <w:numPr>
          <w:ilvl w:val="2"/>
          <w:numId w:val="1"/>
        </w:numPr>
        <w:tabs>
          <w:tab w:val="left" w:pos="1820"/>
          <w:tab w:val="left" w:pos="1821"/>
        </w:tabs>
        <w:spacing w:before="216"/>
      </w:pPr>
      <w:r w:rsidRPr="00BE1E9C">
        <w:t>Cost Effectiveness</w:t>
      </w:r>
      <w:r w:rsidRPr="00BE1E9C">
        <w:rPr>
          <w:spacing w:val="-12"/>
        </w:rPr>
        <w:t xml:space="preserve"> </w:t>
      </w:r>
      <w:r w:rsidRPr="00BE1E9C">
        <w:t>Index</w:t>
      </w:r>
    </w:p>
    <w:p w:rsidR="00A47BAD" w:rsidRPr="00BE1E9C" w:rsidRDefault="00A47BAD">
      <w:pPr>
        <w:pStyle w:val="BodyText"/>
        <w:spacing w:before="11"/>
        <w:ind w:left="0"/>
        <w:rPr>
          <w:sz w:val="22"/>
          <w:szCs w:val="22"/>
        </w:rPr>
      </w:pPr>
    </w:p>
    <w:p w:rsidR="00A47BAD" w:rsidRPr="00BE1E9C" w:rsidRDefault="00582B76">
      <w:pPr>
        <w:pStyle w:val="Heading1"/>
        <w:numPr>
          <w:ilvl w:val="0"/>
          <w:numId w:val="1"/>
        </w:numPr>
        <w:tabs>
          <w:tab w:val="left" w:pos="685"/>
          <w:tab w:val="left" w:pos="686"/>
        </w:tabs>
        <w:rPr>
          <w:sz w:val="22"/>
          <w:szCs w:val="22"/>
        </w:rPr>
      </w:pPr>
      <w:r w:rsidRPr="00BE1E9C">
        <w:rPr>
          <w:sz w:val="22"/>
          <w:szCs w:val="22"/>
        </w:rPr>
        <w:t>Guidelines on DSM</w:t>
      </w:r>
      <w:r w:rsidRPr="00BE1E9C">
        <w:rPr>
          <w:spacing w:val="-4"/>
          <w:sz w:val="22"/>
          <w:szCs w:val="22"/>
        </w:rPr>
        <w:t xml:space="preserve"> </w:t>
      </w:r>
      <w:r w:rsidRPr="00BE1E9C">
        <w:rPr>
          <w:sz w:val="22"/>
          <w:szCs w:val="22"/>
        </w:rPr>
        <w:t>process</w:t>
      </w:r>
    </w:p>
    <w:p w:rsidR="00A47BAD" w:rsidRPr="00BE1E9C" w:rsidRDefault="00582B76">
      <w:pPr>
        <w:pStyle w:val="BodyText"/>
        <w:spacing w:before="205" w:line="266" w:lineRule="auto"/>
        <w:ind w:left="685"/>
        <w:rPr>
          <w:sz w:val="22"/>
          <w:szCs w:val="22"/>
        </w:rPr>
      </w:pPr>
      <w:r w:rsidRPr="00BE1E9C">
        <w:rPr>
          <w:sz w:val="22"/>
          <w:szCs w:val="22"/>
        </w:rPr>
        <w:t>The Commission may, from time to time, issue guidelines on the DSM process, which may include:</w:t>
      </w:r>
    </w:p>
    <w:p w:rsidR="00A47BAD" w:rsidRPr="00BE1E9C" w:rsidRDefault="00582B76">
      <w:pPr>
        <w:pStyle w:val="ListParagraph"/>
        <w:numPr>
          <w:ilvl w:val="1"/>
          <w:numId w:val="1"/>
        </w:numPr>
        <w:tabs>
          <w:tab w:val="left" w:pos="1251"/>
          <w:tab w:val="left" w:pos="1252"/>
        </w:tabs>
        <w:spacing w:before="183"/>
        <w:ind w:hanging="566"/>
      </w:pPr>
      <w:r w:rsidRPr="00BE1E9C">
        <w:t>Load and Market Research</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1"/>
          <w:tab w:val="left" w:pos="1252"/>
        </w:tabs>
        <w:ind w:hanging="566"/>
      </w:pPr>
      <w:r w:rsidRPr="00BE1E9C">
        <w:t>Implementation of DSM</w:t>
      </w:r>
      <w:r w:rsidRPr="00BE1E9C">
        <w:rPr>
          <w:spacing w:val="-2"/>
        </w:rPr>
        <w:t xml:space="preserve"> </w:t>
      </w:r>
      <w:proofErr w:type="spellStart"/>
      <w:r w:rsidRPr="00BE1E9C">
        <w:t>programmes</w:t>
      </w:r>
      <w:proofErr w:type="spellEnd"/>
    </w:p>
    <w:p w:rsidR="00A47BAD" w:rsidRPr="00BE1E9C" w:rsidRDefault="00582B76">
      <w:pPr>
        <w:pStyle w:val="ListParagraph"/>
        <w:numPr>
          <w:ilvl w:val="1"/>
          <w:numId w:val="1"/>
        </w:numPr>
        <w:tabs>
          <w:tab w:val="left" w:pos="1251"/>
          <w:tab w:val="left" w:pos="1252"/>
        </w:tabs>
        <w:spacing w:before="215"/>
        <w:ind w:hanging="566"/>
      </w:pPr>
      <w:r w:rsidRPr="00BE1E9C">
        <w:t>Cost Effectiveness Assessment of DSM</w:t>
      </w:r>
      <w:r w:rsidRPr="00BE1E9C">
        <w:rPr>
          <w:spacing w:val="-1"/>
        </w:rPr>
        <w:t xml:space="preserve"> </w:t>
      </w:r>
      <w:proofErr w:type="spellStart"/>
      <w:r w:rsidRPr="00BE1E9C">
        <w:t>programmes</w:t>
      </w:r>
      <w:proofErr w:type="spellEnd"/>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1"/>
          <w:tab w:val="left" w:pos="1252"/>
        </w:tabs>
        <w:ind w:hanging="566"/>
      </w:pPr>
      <w:r w:rsidRPr="00BE1E9C">
        <w:t xml:space="preserve">Monitoring and Reporting of DSM Plans and </w:t>
      </w:r>
      <w:proofErr w:type="spellStart"/>
      <w:r w:rsidRPr="00BE1E9C">
        <w:t>programmes</w:t>
      </w:r>
      <w:proofErr w:type="spellEnd"/>
      <w:r w:rsidRPr="00BE1E9C">
        <w:t>;</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1"/>
          <w:tab w:val="left" w:pos="1252"/>
        </w:tabs>
        <w:ind w:hanging="566"/>
      </w:pPr>
      <w:r w:rsidRPr="00BE1E9C">
        <w:t xml:space="preserve">Eligibility criteria for DSM </w:t>
      </w:r>
      <w:proofErr w:type="spellStart"/>
      <w:r w:rsidRPr="00BE1E9C">
        <w:t>programmes</w:t>
      </w:r>
      <w:proofErr w:type="spellEnd"/>
      <w:r w:rsidRPr="00BE1E9C">
        <w:t>;</w:t>
      </w:r>
    </w:p>
    <w:p w:rsidR="00A47BAD" w:rsidRPr="00BE1E9C" w:rsidRDefault="00582B76">
      <w:pPr>
        <w:pStyle w:val="ListParagraph"/>
        <w:numPr>
          <w:ilvl w:val="1"/>
          <w:numId w:val="1"/>
        </w:numPr>
        <w:tabs>
          <w:tab w:val="left" w:pos="1251"/>
          <w:tab w:val="left" w:pos="1252"/>
        </w:tabs>
        <w:spacing w:before="215"/>
        <w:ind w:hanging="566"/>
      </w:pPr>
      <w:r w:rsidRPr="00BE1E9C">
        <w:t>Methodology for setting DSM targets and funding</w:t>
      </w:r>
      <w:r w:rsidRPr="00BE1E9C">
        <w:rPr>
          <w:spacing w:val="-5"/>
        </w:rPr>
        <w:t xml:space="preserve"> </w:t>
      </w:r>
      <w:r w:rsidRPr="00BE1E9C">
        <w:t>levels;</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1"/>
          <w:tab w:val="left" w:pos="1252"/>
        </w:tabs>
        <w:ind w:hanging="566"/>
      </w:pPr>
      <w:r w:rsidRPr="00BE1E9C">
        <w:t>Database development</w:t>
      </w:r>
      <w:r w:rsidRPr="00BE1E9C">
        <w:rPr>
          <w:spacing w:val="-3"/>
        </w:rPr>
        <w:t xml:space="preserve"> </w:t>
      </w:r>
      <w:r w:rsidRPr="00BE1E9C">
        <w:t>framework;</w:t>
      </w:r>
    </w:p>
    <w:p w:rsidR="00A47BAD" w:rsidRPr="00BE1E9C" w:rsidRDefault="00582B76">
      <w:pPr>
        <w:pStyle w:val="ListParagraph"/>
        <w:numPr>
          <w:ilvl w:val="1"/>
          <w:numId w:val="1"/>
        </w:numPr>
        <w:tabs>
          <w:tab w:val="left" w:pos="1251"/>
          <w:tab w:val="left" w:pos="1252"/>
        </w:tabs>
        <w:spacing w:before="22"/>
        <w:ind w:hanging="566"/>
      </w:pPr>
      <w:r w:rsidRPr="00BE1E9C">
        <w:t xml:space="preserve">Preparation of DSM Plan / </w:t>
      </w:r>
      <w:proofErr w:type="spellStart"/>
      <w:r w:rsidRPr="00BE1E9C">
        <w:t>programmes</w:t>
      </w:r>
      <w:proofErr w:type="spellEnd"/>
      <w:r w:rsidRPr="00BE1E9C">
        <w:t>;</w:t>
      </w:r>
    </w:p>
    <w:p w:rsidR="00A47BAD" w:rsidRPr="00BE1E9C" w:rsidRDefault="00A47BAD">
      <w:pPr>
        <w:pStyle w:val="BodyText"/>
        <w:spacing w:before="9"/>
        <w:ind w:left="0"/>
        <w:rPr>
          <w:sz w:val="22"/>
          <w:szCs w:val="22"/>
        </w:rPr>
      </w:pPr>
    </w:p>
    <w:p w:rsidR="00A47BAD" w:rsidRPr="00BE1E9C" w:rsidRDefault="00582B76">
      <w:pPr>
        <w:pStyle w:val="Heading1"/>
        <w:numPr>
          <w:ilvl w:val="0"/>
          <w:numId w:val="1"/>
        </w:numPr>
        <w:tabs>
          <w:tab w:val="left" w:pos="685"/>
          <w:tab w:val="left" w:pos="686"/>
        </w:tabs>
        <w:rPr>
          <w:sz w:val="22"/>
          <w:szCs w:val="22"/>
        </w:rPr>
      </w:pPr>
      <w:r w:rsidRPr="00BE1E9C">
        <w:rPr>
          <w:sz w:val="22"/>
          <w:szCs w:val="22"/>
        </w:rPr>
        <w:t xml:space="preserve">DSM Plan and </w:t>
      </w:r>
      <w:proofErr w:type="spellStart"/>
      <w:r w:rsidRPr="00BE1E9C">
        <w:rPr>
          <w:sz w:val="22"/>
          <w:szCs w:val="22"/>
        </w:rPr>
        <w:t>Programme</w:t>
      </w:r>
      <w:proofErr w:type="spellEnd"/>
      <w:r w:rsidRPr="00BE1E9C">
        <w:rPr>
          <w:sz w:val="22"/>
          <w:szCs w:val="22"/>
        </w:rPr>
        <w:t xml:space="preserve"> preparation, submission and approval by the</w:t>
      </w:r>
      <w:r w:rsidRPr="00BE1E9C">
        <w:rPr>
          <w:spacing w:val="-8"/>
          <w:sz w:val="22"/>
          <w:szCs w:val="22"/>
        </w:rPr>
        <w:t xml:space="preserve"> </w:t>
      </w:r>
      <w:r w:rsidRPr="00BE1E9C">
        <w:rPr>
          <w:sz w:val="22"/>
          <w:szCs w:val="22"/>
        </w:rPr>
        <w:t>Commission</w:t>
      </w:r>
    </w:p>
    <w:p w:rsidR="00A47BAD" w:rsidRPr="00BE1E9C" w:rsidRDefault="00582B76">
      <w:pPr>
        <w:pStyle w:val="ListParagraph"/>
        <w:numPr>
          <w:ilvl w:val="1"/>
          <w:numId w:val="1"/>
        </w:numPr>
        <w:tabs>
          <w:tab w:val="left" w:pos="1252"/>
        </w:tabs>
        <w:spacing w:before="207" w:line="264" w:lineRule="auto"/>
        <w:ind w:right="106" w:hanging="566"/>
        <w:jc w:val="both"/>
      </w:pPr>
      <w:r w:rsidRPr="00BE1E9C">
        <w:t>Distribution Licensee shall formulate a perspective DSM Plan and submit the same to the Commission for in-principle approval for the specified period and as per the time lines that may be specified by the Commission from time to</w:t>
      </w:r>
      <w:r w:rsidRPr="00BE1E9C">
        <w:rPr>
          <w:spacing w:val="-8"/>
        </w:rPr>
        <w:t xml:space="preserve"> </w:t>
      </w:r>
      <w:r w:rsidRPr="00BE1E9C">
        <w:t>time;</w:t>
      </w:r>
    </w:p>
    <w:p w:rsidR="00A47BAD" w:rsidRPr="00BE1E9C" w:rsidRDefault="00582B76">
      <w:pPr>
        <w:pStyle w:val="ListParagraph"/>
        <w:numPr>
          <w:ilvl w:val="1"/>
          <w:numId w:val="1"/>
        </w:numPr>
        <w:tabs>
          <w:tab w:val="left" w:pos="1251"/>
          <w:tab w:val="left" w:pos="1252"/>
        </w:tabs>
        <w:spacing w:before="1"/>
        <w:ind w:hanging="566"/>
      </w:pPr>
      <w:r w:rsidRPr="00BE1E9C">
        <w:t>The perspective DSM plan shall</w:t>
      </w:r>
      <w:r w:rsidRPr="00BE1E9C">
        <w:rPr>
          <w:spacing w:val="-3"/>
        </w:rPr>
        <w:t xml:space="preserve"> </w:t>
      </w:r>
      <w:r w:rsidRPr="00BE1E9C">
        <w:t>include:</w:t>
      </w:r>
    </w:p>
    <w:p w:rsidR="00A47BAD" w:rsidRPr="00BE1E9C" w:rsidRDefault="00582B76">
      <w:pPr>
        <w:pStyle w:val="ListParagraph"/>
        <w:numPr>
          <w:ilvl w:val="2"/>
          <w:numId w:val="1"/>
        </w:numPr>
        <w:tabs>
          <w:tab w:val="left" w:pos="1820"/>
          <w:tab w:val="left" w:pos="1821"/>
        </w:tabs>
        <w:spacing w:before="215"/>
      </w:pPr>
      <w:r w:rsidRPr="00BE1E9C">
        <w:t>A section outlining the goals sought to be achieved in the specified</w:t>
      </w:r>
      <w:r w:rsidRPr="00BE1E9C">
        <w:rPr>
          <w:spacing w:val="-15"/>
        </w:rPr>
        <w:t xml:space="preserve"> </w:t>
      </w:r>
      <w:r w:rsidRPr="00BE1E9C">
        <w:t>period</w:t>
      </w:r>
    </w:p>
    <w:p w:rsidR="00A47BAD" w:rsidRPr="00BE1E9C" w:rsidRDefault="00582B76">
      <w:pPr>
        <w:pStyle w:val="ListParagraph"/>
        <w:numPr>
          <w:ilvl w:val="2"/>
          <w:numId w:val="1"/>
        </w:numPr>
        <w:tabs>
          <w:tab w:val="left" w:pos="1821"/>
        </w:tabs>
        <w:spacing w:before="30" w:line="264" w:lineRule="auto"/>
        <w:ind w:right="107"/>
        <w:jc w:val="both"/>
      </w:pPr>
      <w:r w:rsidRPr="00BE1E9C">
        <w:t xml:space="preserve">Annual DSM Plan for each year of the perspective plan period containing description of DSM </w:t>
      </w:r>
      <w:proofErr w:type="spellStart"/>
      <w:r w:rsidRPr="00BE1E9C">
        <w:t>programmes</w:t>
      </w:r>
      <w:proofErr w:type="spellEnd"/>
      <w:r w:rsidRPr="00BE1E9C">
        <w:t xml:space="preserve"> proposed to be undertaken and its </w:t>
      </w:r>
      <w:proofErr w:type="spellStart"/>
      <w:r w:rsidRPr="00BE1E9C">
        <w:t>prioritisation</w:t>
      </w:r>
      <w:proofErr w:type="spellEnd"/>
      <w:r w:rsidRPr="00BE1E9C">
        <w:t xml:space="preserve"> along with </w:t>
      </w:r>
      <w:proofErr w:type="spellStart"/>
      <w:r w:rsidRPr="00BE1E9C">
        <w:t>programme</w:t>
      </w:r>
      <w:proofErr w:type="spellEnd"/>
      <w:r w:rsidRPr="00BE1E9C">
        <w:t xml:space="preserve"> wise details like:</w:t>
      </w:r>
    </w:p>
    <w:p w:rsidR="00A47BAD" w:rsidRPr="00BE1E9C" w:rsidRDefault="00582B76">
      <w:pPr>
        <w:pStyle w:val="ListParagraph"/>
        <w:numPr>
          <w:ilvl w:val="3"/>
          <w:numId w:val="1"/>
        </w:numPr>
        <w:tabs>
          <w:tab w:val="left" w:pos="2388"/>
        </w:tabs>
        <w:spacing w:before="188" w:line="264" w:lineRule="auto"/>
        <w:ind w:right="113"/>
        <w:jc w:val="both"/>
      </w:pPr>
      <w:r w:rsidRPr="00BE1E9C">
        <w:t>indicative cost &amp; its cost effectiveness pursuant to these Regulations and any guidelines issued by the Commission from time to</w:t>
      </w:r>
      <w:r w:rsidRPr="00BE1E9C">
        <w:rPr>
          <w:spacing w:val="-12"/>
        </w:rPr>
        <w:t xml:space="preserve"> </w:t>
      </w:r>
      <w:r w:rsidRPr="00BE1E9C">
        <w:t>time;</w:t>
      </w:r>
    </w:p>
    <w:p w:rsidR="00A47BAD" w:rsidRPr="00BE1E9C" w:rsidRDefault="00582B76">
      <w:pPr>
        <w:pStyle w:val="ListParagraph"/>
        <w:numPr>
          <w:ilvl w:val="3"/>
          <w:numId w:val="1"/>
        </w:numPr>
        <w:tabs>
          <w:tab w:val="left" w:pos="2388"/>
        </w:tabs>
        <w:spacing w:before="188" w:line="264" w:lineRule="auto"/>
        <w:ind w:right="114"/>
        <w:jc w:val="both"/>
      </w:pPr>
      <w:r w:rsidRPr="00BE1E9C">
        <w:lastRenderedPageBreak/>
        <w:t>indicative baseline data and expected reduction in tariff and/or gain in energy</w:t>
      </w:r>
      <w:r w:rsidRPr="00BE1E9C">
        <w:rPr>
          <w:spacing w:val="-1"/>
        </w:rPr>
        <w:t xml:space="preserve"> </w:t>
      </w:r>
      <w:r w:rsidRPr="00BE1E9C">
        <w:t>efficiency;</w:t>
      </w:r>
    </w:p>
    <w:p w:rsidR="00A47BAD" w:rsidRPr="00BE1E9C" w:rsidRDefault="00582B76">
      <w:pPr>
        <w:pStyle w:val="ListParagraph"/>
        <w:numPr>
          <w:ilvl w:val="3"/>
          <w:numId w:val="1"/>
        </w:numPr>
        <w:tabs>
          <w:tab w:val="left" w:pos="2387"/>
          <w:tab w:val="left" w:pos="2388"/>
        </w:tabs>
        <w:spacing w:before="188"/>
      </w:pPr>
      <w:r w:rsidRPr="00BE1E9C">
        <w:t>consumer segments and estimated level of</w:t>
      </w:r>
      <w:r w:rsidRPr="00BE1E9C">
        <w:rPr>
          <w:spacing w:val="-9"/>
        </w:rPr>
        <w:t xml:space="preserve"> </w:t>
      </w:r>
      <w:r w:rsidRPr="00BE1E9C">
        <w:t>participation;</w:t>
      </w:r>
    </w:p>
    <w:p w:rsidR="00A47BAD" w:rsidRPr="00BE1E9C" w:rsidRDefault="00582B76">
      <w:pPr>
        <w:pStyle w:val="ListParagraph"/>
        <w:numPr>
          <w:ilvl w:val="3"/>
          <w:numId w:val="1"/>
        </w:numPr>
        <w:tabs>
          <w:tab w:val="left" w:pos="2388"/>
        </w:tabs>
        <w:spacing w:before="215" w:line="264" w:lineRule="auto"/>
        <w:ind w:right="111"/>
        <w:jc w:val="both"/>
      </w:pPr>
      <w:r w:rsidRPr="00BE1E9C">
        <w:t>Implementation strategy and schedule including process / mechanism for execution e.g. Energy Service Companies, Bidding for DSM Projects, DSM Resource Acquisition,</w:t>
      </w:r>
      <w:r w:rsidRPr="00BE1E9C">
        <w:rPr>
          <w:spacing w:val="-3"/>
        </w:rPr>
        <w:t xml:space="preserve"> </w:t>
      </w:r>
      <w:r w:rsidRPr="00BE1E9C">
        <w:t>etc.;</w:t>
      </w:r>
    </w:p>
    <w:p w:rsidR="00A47BAD" w:rsidRPr="00BE1E9C" w:rsidRDefault="00582B76">
      <w:pPr>
        <w:pStyle w:val="ListParagraph"/>
        <w:numPr>
          <w:ilvl w:val="3"/>
          <w:numId w:val="1"/>
        </w:numPr>
        <w:tabs>
          <w:tab w:val="left" w:pos="2388"/>
        </w:tabs>
        <w:spacing w:before="186" w:line="266" w:lineRule="auto"/>
        <w:ind w:right="112"/>
        <w:jc w:val="both"/>
      </w:pPr>
      <w:r w:rsidRPr="00BE1E9C">
        <w:t>expected payback period and mechanism for recovery of cost and performance</w:t>
      </w:r>
      <w:r w:rsidRPr="00BE1E9C">
        <w:rPr>
          <w:spacing w:val="-3"/>
        </w:rPr>
        <w:t xml:space="preserve"> </w:t>
      </w:r>
      <w:r w:rsidRPr="00BE1E9C">
        <w:t>incentives;</w:t>
      </w:r>
    </w:p>
    <w:p w:rsidR="00A47BAD" w:rsidRPr="00BE1E9C" w:rsidRDefault="00582B76">
      <w:pPr>
        <w:pStyle w:val="ListParagraph"/>
        <w:numPr>
          <w:ilvl w:val="2"/>
          <w:numId w:val="1"/>
        </w:numPr>
        <w:tabs>
          <w:tab w:val="left" w:pos="1820"/>
          <w:tab w:val="left" w:pos="1821"/>
        </w:tabs>
        <w:spacing w:before="183" w:line="264" w:lineRule="auto"/>
        <w:ind w:right="108"/>
      </w:pPr>
      <w:r w:rsidRPr="00BE1E9C">
        <w:t>Mechanism for Monitoring, evaluation and reporting of perspective plan and annual plan/</w:t>
      </w:r>
      <w:proofErr w:type="spellStart"/>
      <w:r w:rsidRPr="00BE1E9C">
        <w:t>programmes</w:t>
      </w:r>
      <w:proofErr w:type="spellEnd"/>
      <w:r w:rsidRPr="00BE1E9C">
        <w:t>;</w:t>
      </w:r>
    </w:p>
    <w:p w:rsidR="00A47BAD" w:rsidRPr="00BE1E9C" w:rsidRDefault="00582B76">
      <w:pPr>
        <w:pStyle w:val="ListParagraph"/>
        <w:numPr>
          <w:ilvl w:val="2"/>
          <w:numId w:val="1"/>
        </w:numPr>
        <w:tabs>
          <w:tab w:val="left" w:pos="1820"/>
          <w:tab w:val="left" w:pos="1821"/>
          <w:tab w:val="left" w:pos="3699"/>
          <w:tab w:val="left" w:pos="4198"/>
          <w:tab w:val="left" w:pos="7385"/>
          <w:tab w:val="left" w:pos="7809"/>
          <w:tab w:val="left" w:pos="8838"/>
        </w:tabs>
        <w:spacing w:before="188" w:line="264" w:lineRule="auto"/>
        <w:ind w:right="112"/>
      </w:pPr>
      <w:proofErr w:type="spellStart"/>
      <w:r w:rsidRPr="00BE1E9C">
        <w:t>Programme</w:t>
      </w:r>
      <w:proofErr w:type="spellEnd"/>
      <w:r w:rsidRPr="00BE1E9C">
        <w:t>/Plan</w:t>
      </w:r>
      <w:r w:rsidRPr="00BE1E9C">
        <w:tab/>
        <w:t>for</w:t>
      </w:r>
      <w:r w:rsidRPr="00BE1E9C">
        <w:tab/>
        <w:t>Training/Seminars/Workshops</w:t>
      </w:r>
      <w:r w:rsidRPr="00BE1E9C">
        <w:tab/>
        <w:t>to</w:t>
      </w:r>
      <w:r w:rsidRPr="00BE1E9C">
        <w:tab/>
        <w:t>increase</w:t>
      </w:r>
      <w:r w:rsidRPr="00BE1E9C">
        <w:tab/>
      </w:r>
      <w:r w:rsidRPr="00BE1E9C">
        <w:rPr>
          <w:spacing w:val="-1"/>
        </w:rPr>
        <w:t xml:space="preserve">consumer </w:t>
      </w:r>
      <w:r w:rsidRPr="00BE1E9C">
        <w:t>awareness</w:t>
      </w:r>
    </w:p>
    <w:p w:rsidR="00A47BAD" w:rsidRPr="00BE1E9C" w:rsidRDefault="00582B76">
      <w:pPr>
        <w:pStyle w:val="ListParagraph"/>
        <w:numPr>
          <w:ilvl w:val="1"/>
          <w:numId w:val="1"/>
        </w:numPr>
        <w:tabs>
          <w:tab w:val="left" w:pos="1252"/>
        </w:tabs>
        <w:spacing w:before="188" w:line="264" w:lineRule="auto"/>
        <w:ind w:right="113" w:hanging="566"/>
        <w:jc w:val="both"/>
      </w:pPr>
      <w:r w:rsidRPr="00BE1E9C">
        <w:t xml:space="preserve">Selection and </w:t>
      </w:r>
      <w:proofErr w:type="spellStart"/>
      <w:r w:rsidRPr="00BE1E9C">
        <w:t>prioritisation</w:t>
      </w:r>
      <w:proofErr w:type="spellEnd"/>
      <w:r w:rsidRPr="00BE1E9C">
        <w:t xml:space="preserve"> of various </w:t>
      </w:r>
      <w:proofErr w:type="spellStart"/>
      <w:r w:rsidRPr="00BE1E9C">
        <w:t>programmes</w:t>
      </w:r>
      <w:proofErr w:type="spellEnd"/>
      <w:r w:rsidRPr="00BE1E9C">
        <w:t xml:space="preserve"> in the Annual DSM Plan shall be guided by the factors/eligibility criteria as may be specified by the Commission from time to time,</w:t>
      </w:r>
      <w:r w:rsidRPr="00BE1E9C">
        <w:rPr>
          <w:spacing w:val="-6"/>
        </w:rPr>
        <w:t xml:space="preserve"> </w:t>
      </w:r>
      <w:r w:rsidRPr="00BE1E9C">
        <w:t>including:</w:t>
      </w:r>
    </w:p>
    <w:p w:rsidR="00A47BAD" w:rsidRPr="00BE1E9C" w:rsidRDefault="00582B76">
      <w:pPr>
        <w:pStyle w:val="ListParagraph"/>
        <w:numPr>
          <w:ilvl w:val="2"/>
          <w:numId w:val="1"/>
        </w:numPr>
        <w:tabs>
          <w:tab w:val="left" w:pos="1820"/>
          <w:tab w:val="left" w:pos="1821"/>
        </w:tabs>
        <w:spacing w:before="186"/>
      </w:pPr>
      <w:r w:rsidRPr="00BE1E9C">
        <w:t>cost effectiveness guidelines issued by the Commission from time to</w:t>
      </w:r>
      <w:r w:rsidRPr="00BE1E9C">
        <w:rPr>
          <w:spacing w:val="-17"/>
        </w:rPr>
        <w:t xml:space="preserve"> </w:t>
      </w:r>
      <w:r w:rsidRPr="00BE1E9C">
        <w:t>time;</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pPr>
      <w:r w:rsidRPr="00BE1E9C">
        <w:t>DSM Objectives identified under Regulation 4;</w:t>
      </w:r>
    </w:p>
    <w:p w:rsidR="00A47BAD" w:rsidRPr="00BE1E9C" w:rsidRDefault="00582B76">
      <w:pPr>
        <w:pStyle w:val="ListParagraph"/>
        <w:numPr>
          <w:ilvl w:val="2"/>
          <w:numId w:val="1"/>
        </w:numPr>
        <w:tabs>
          <w:tab w:val="left" w:pos="1820"/>
          <w:tab w:val="left" w:pos="1821"/>
          <w:tab w:val="left" w:pos="3168"/>
          <w:tab w:val="left" w:pos="3582"/>
          <w:tab w:val="left" w:pos="4727"/>
          <w:tab w:val="left" w:pos="6186"/>
          <w:tab w:val="left" w:pos="6608"/>
          <w:tab w:val="left" w:pos="7493"/>
          <w:tab w:val="left" w:pos="8109"/>
          <w:tab w:val="left" w:pos="8459"/>
        </w:tabs>
        <w:spacing w:before="215" w:line="266" w:lineRule="auto"/>
        <w:ind w:right="110"/>
      </w:pPr>
      <w:r w:rsidRPr="00BE1E9C">
        <w:t>consistency</w:t>
      </w:r>
      <w:r w:rsidRPr="00BE1E9C">
        <w:tab/>
        <w:t>of</w:t>
      </w:r>
      <w:r w:rsidRPr="00BE1E9C">
        <w:tab/>
        <w:t>proposed</w:t>
      </w:r>
      <w:r w:rsidRPr="00BE1E9C">
        <w:tab/>
      </w:r>
      <w:proofErr w:type="spellStart"/>
      <w:r w:rsidRPr="00BE1E9C">
        <w:t>programmes</w:t>
      </w:r>
      <w:proofErr w:type="spellEnd"/>
      <w:r w:rsidRPr="00BE1E9C">
        <w:tab/>
        <w:t>to</w:t>
      </w:r>
      <w:r w:rsidRPr="00BE1E9C">
        <w:tab/>
        <w:t>ensure</w:t>
      </w:r>
      <w:r w:rsidRPr="00BE1E9C">
        <w:tab/>
        <w:t>that</w:t>
      </w:r>
      <w:r w:rsidRPr="00BE1E9C">
        <w:tab/>
        <w:t>it</w:t>
      </w:r>
      <w:r w:rsidRPr="00BE1E9C">
        <w:tab/>
      </w:r>
      <w:r w:rsidRPr="00BE1E9C">
        <w:rPr>
          <w:spacing w:val="-1"/>
        </w:rPr>
        <w:t xml:space="preserve">supplements/ </w:t>
      </w:r>
      <w:r w:rsidRPr="00BE1E9C">
        <w:t>compliments the National level efforts adopted by the</w:t>
      </w:r>
      <w:r w:rsidRPr="00BE1E9C">
        <w:rPr>
          <w:spacing w:val="-11"/>
        </w:rPr>
        <w:t xml:space="preserve"> </w:t>
      </w:r>
      <w:r w:rsidRPr="00BE1E9C">
        <w:t>Bureau;</w:t>
      </w:r>
    </w:p>
    <w:p w:rsidR="00A47BAD" w:rsidRPr="00BE1E9C" w:rsidRDefault="00582B76">
      <w:pPr>
        <w:pStyle w:val="ListParagraph"/>
        <w:numPr>
          <w:ilvl w:val="2"/>
          <w:numId w:val="1"/>
        </w:numPr>
        <w:tabs>
          <w:tab w:val="left" w:pos="1820"/>
          <w:tab w:val="left" w:pos="1821"/>
        </w:tabs>
        <w:spacing w:before="32" w:line="266" w:lineRule="auto"/>
        <w:ind w:right="114"/>
      </w:pPr>
      <w:r w:rsidRPr="00BE1E9C">
        <w:t>its visibility potential for creation of awareness and overall acceptability to the consumers</w:t>
      </w:r>
    </w:p>
    <w:p w:rsidR="00A47BAD" w:rsidRPr="00BE1E9C" w:rsidRDefault="00A47BAD">
      <w:pPr>
        <w:pStyle w:val="BodyText"/>
        <w:ind w:left="0"/>
        <w:rPr>
          <w:sz w:val="22"/>
          <w:szCs w:val="22"/>
        </w:rPr>
      </w:pPr>
    </w:p>
    <w:p w:rsidR="00A47BAD" w:rsidRPr="00BE1E9C" w:rsidRDefault="00582B76">
      <w:pPr>
        <w:pStyle w:val="ListParagraph"/>
        <w:numPr>
          <w:ilvl w:val="1"/>
          <w:numId w:val="1"/>
        </w:numPr>
        <w:tabs>
          <w:tab w:val="left" w:pos="1252"/>
        </w:tabs>
        <w:spacing w:line="264" w:lineRule="auto"/>
        <w:ind w:right="109" w:hanging="566"/>
        <w:jc w:val="both"/>
      </w:pPr>
      <w:r w:rsidRPr="00BE1E9C">
        <w:t xml:space="preserve">As per approved perspective DSM plan in terms of Regulation 9(1), the Distribution Licensee shall develop DSM </w:t>
      </w:r>
      <w:proofErr w:type="spellStart"/>
      <w:r w:rsidRPr="00BE1E9C">
        <w:t>programmes</w:t>
      </w:r>
      <w:proofErr w:type="spellEnd"/>
      <w:r w:rsidRPr="00BE1E9C">
        <w:t xml:space="preserve"> along with detailed estimate etc., and submit the same to the Commission for approval every</w:t>
      </w:r>
      <w:r w:rsidRPr="00BE1E9C">
        <w:rPr>
          <w:spacing w:val="-3"/>
        </w:rPr>
        <w:t xml:space="preserve"> </w:t>
      </w:r>
      <w:r w:rsidRPr="00BE1E9C">
        <w:t>year;</w:t>
      </w:r>
    </w:p>
    <w:p w:rsidR="00A47BAD" w:rsidRPr="00BE1E9C" w:rsidRDefault="00A47BAD">
      <w:pPr>
        <w:pStyle w:val="BodyText"/>
        <w:spacing w:before="3"/>
        <w:ind w:left="0"/>
        <w:rPr>
          <w:sz w:val="22"/>
          <w:szCs w:val="22"/>
        </w:rPr>
      </w:pPr>
    </w:p>
    <w:p w:rsidR="00A47BAD" w:rsidRPr="00BE1E9C" w:rsidRDefault="00582B76">
      <w:pPr>
        <w:pStyle w:val="ListParagraph"/>
        <w:numPr>
          <w:ilvl w:val="1"/>
          <w:numId w:val="1"/>
        </w:numPr>
        <w:tabs>
          <w:tab w:val="left" w:pos="1252"/>
        </w:tabs>
        <w:spacing w:line="264" w:lineRule="auto"/>
        <w:ind w:right="108" w:hanging="566"/>
        <w:jc w:val="both"/>
      </w:pPr>
      <w:r w:rsidRPr="00BE1E9C">
        <w:t xml:space="preserve">While submitting the DSM </w:t>
      </w:r>
      <w:proofErr w:type="spellStart"/>
      <w:r w:rsidRPr="00BE1E9C">
        <w:t>programmes</w:t>
      </w:r>
      <w:proofErr w:type="spellEnd"/>
      <w:r w:rsidRPr="00BE1E9C">
        <w:t xml:space="preserve"> under Regulation 9(4), the Distribution Licensee may revise the priority, add/delete the DSM </w:t>
      </w:r>
      <w:proofErr w:type="spellStart"/>
      <w:r w:rsidRPr="00BE1E9C">
        <w:t>programmes</w:t>
      </w:r>
      <w:proofErr w:type="spellEnd"/>
      <w:r w:rsidRPr="00BE1E9C">
        <w:t xml:space="preserve"> prepared under Regulation 9 (1) keeping in view its necessity, requirements, feasibility</w:t>
      </w:r>
      <w:r w:rsidRPr="00BE1E9C">
        <w:rPr>
          <w:spacing w:val="-12"/>
        </w:rPr>
        <w:t xml:space="preserve"> </w:t>
      </w:r>
      <w:r w:rsidRPr="00BE1E9C">
        <w:t>etc.</w:t>
      </w:r>
    </w:p>
    <w:p w:rsidR="00A47BAD" w:rsidRPr="00BE1E9C" w:rsidRDefault="00582B76">
      <w:pPr>
        <w:pStyle w:val="ListParagraph"/>
        <w:numPr>
          <w:ilvl w:val="1"/>
          <w:numId w:val="1"/>
        </w:numPr>
        <w:tabs>
          <w:tab w:val="left" w:pos="1252"/>
        </w:tabs>
        <w:spacing w:before="188" w:line="264" w:lineRule="auto"/>
        <w:ind w:right="110" w:hanging="566"/>
        <w:jc w:val="both"/>
      </w:pPr>
      <w:r w:rsidRPr="00BE1E9C">
        <w:t xml:space="preserve">DSM plans prepared under Regulation 9(1) &amp; DSM </w:t>
      </w:r>
      <w:proofErr w:type="spellStart"/>
      <w:r w:rsidRPr="00BE1E9C">
        <w:t>programmes</w:t>
      </w:r>
      <w:proofErr w:type="spellEnd"/>
      <w:r w:rsidRPr="00BE1E9C">
        <w:t xml:space="preserve"> prepared under Regulation 9 (4) above, shall be consistent with these Regulations; the objectives set herein; relevant DSM measures developed /announced by the Bureau and in accordance with any directions / guidelines issued by the Commission from time to time.</w:t>
      </w:r>
    </w:p>
    <w:p w:rsidR="00A47BAD" w:rsidRPr="00BE1E9C" w:rsidRDefault="00582B76">
      <w:pPr>
        <w:pStyle w:val="ListParagraph"/>
        <w:numPr>
          <w:ilvl w:val="1"/>
          <w:numId w:val="1"/>
        </w:numPr>
        <w:tabs>
          <w:tab w:val="left" w:pos="1252"/>
        </w:tabs>
        <w:spacing w:before="186" w:line="266" w:lineRule="auto"/>
        <w:ind w:right="108" w:hanging="566"/>
        <w:jc w:val="both"/>
      </w:pPr>
      <w:r w:rsidRPr="00BE1E9C">
        <w:t xml:space="preserve">Distribution Licensee shall not implement any DSM </w:t>
      </w:r>
      <w:proofErr w:type="spellStart"/>
      <w:r w:rsidRPr="00BE1E9C">
        <w:t>Programme</w:t>
      </w:r>
      <w:proofErr w:type="spellEnd"/>
      <w:r w:rsidRPr="00BE1E9C">
        <w:t>, without the prior approval of the Commission under Regulation 9 (4).</w:t>
      </w:r>
    </w:p>
    <w:p w:rsidR="00A47BAD" w:rsidRPr="00BE1E9C" w:rsidRDefault="00582B76">
      <w:pPr>
        <w:pStyle w:val="ListParagraph"/>
        <w:numPr>
          <w:ilvl w:val="1"/>
          <w:numId w:val="1"/>
        </w:numPr>
        <w:tabs>
          <w:tab w:val="left" w:pos="1252"/>
        </w:tabs>
        <w:spacing w:before="183" w:line="264" w:lineRule="auto"/>
        <w:ind w:right="108" w:hanging="566"/>
        <w:jc w:val="both"/>
      </w:pPr>
      <w:r w:rsidRPr="00BE1E9C">
        <w:t xml:space="preserve">Distribution Licensee shall obtain separate approval from the Commission for undertaking any activity, which is not forming part of the DSM </w:t>
      </w:r>
      <w:proofErr w:type="spellStart"/>
      <w:r w:rsidRPr="00BE1E9C">
        <w:t>programmes</w:t>
      </w:r>
      <w:proofErr w:type="spellEnd"/>
      <w:r w:rsidRPr="00BE1E9C">
        <w:t xml:space="preserve">, but is essential for development of </w:t>
      </w:r>
      <w:r w:rsidRPr="00BE1E9C">
        <w:lastRenderedPageBreak/>
        <w:t>the DSM Plan such as carrying out load research, consumer surveys</w:t>
      </w:r>
      <w:r w:rsidRPr="00BE1E9C">
        <w:rPr>
          <w:spacing w:val="50"/>
        </w:rPr>
        <w:t xml:space="preserve"> </w:t>
      </w:r>
      <w:r w:rsidRPr="00BE1E9C">
        <w:t>etc.</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252"/>
        </w:tabs>
        <w:spacing w:line="264" w:lineRule="auto"/>
        <w:ind w:right="112" w:hanging="566"/>
        <w:jc w:val="both"/>
      </w:pPr>
      <w:r w:rsidRPr="00BE1E9C">
        <w:t xml:space="preserve">The Commission may, at any time, direct any modifications, including addition and/or deletions in the proposed or on-going </w:t>
      </w:r>
      <w:proofErr w:type="spellStart"/>
      <w:r w:rsidRPr="00BE1E9C">
        <w:t>programmes</w:t>
      </w:r>
      <w:proofErr w:type="spellEnd"/>
      <w:r w:rsidRPr="00BE1E9C">
        <w:t xml:space="preserve"> to ensure consistency with the DSM Objectives. In all such cases the Commission shall allow Distribution Licensee adequate time:</w:t>
      </w:r>
    </w:p>
    <w:p w:rsidR="00A47BAD" w:rsidRPr="00BE1E9C" w:rsidRDefault="00582B76">
      <w:pPr>
        <w:pStyle w:val="ListParagraph"/>
        <w:numPr>
          <w:ilvl w:val="2"/>
          <w:numId w:val="1"/>
        </w:numPr>
        <w:tabs>
          <w:tab w:val="left" w:pos="1820"/>
          <w:tab w:val="left" w:pos="1821"/>
        </w:tabs>
        <w:spacing w:before="186"/>
      </w:pPr>
      <w:r w:rsidRPr="00BE1E9C">
        <w:t>to notify the consumers of such modifications;</w:t>
      </w:r>
      <w:r w:rsidRPr="00BE1E9C">
        <w:rPr>
          <w:spacing w:val="-9"/>
        </w:rPr>
        <w:t xml:space="preserve"> </w:t>
      </w:r>
      <w:r w:rsidRPr="00BE1E9C">
        <w:t>and</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pPr>
      <w:r w:rsidRPr="00BE1E9C">
        <w:t xml:space="preserve">for implementation of </w:t>
      </w:r>
      <w:proofErr w:type="spellStart"/>
      <w:r w:rsidRPr="00BE1E9C">
        <w:t>programmes</w:t>
      </w:r>
      <w:proofErr w:type="spellEnd"/>
      <w:r w:rsidRPr="00BE1E9C">
        <w:t xml:space="preserve"> with such changes, if found</w:t>
      </w:r>
      <w:r w:rsidRPr="00BE1E9C">
        <w:rPr>
          <w:spacing w:val="-6"/>
        </w:rPr>
        <w:t xml:space="preserve"> </w:t>
      </w:r>
      <w:r w:rsidRPr="00BE1E9C">
        <w:t>necessary;</w:t>
      </w:r>
    </w:p>
    <w:p w:rsidR="00A47BAD" w:rsidRPr="00BE1E9C" w:rsidRDefault="00A47BAD">
      <w:pPr>
        <w:pStyle w:val="BodyText"/>
        <w:spacing w:before="11"/>
        <w:ind w:left="0"/>
        <w:rPr>
          <w:sz w:val="22"/>
          <w:szCs w:val="22"/>
        </w:rPr>
      </w:pPr>
    </w:p>
    <w:p w:rsidR="00A47BAD" w:rsidRPr="00BE1E9C" w:rsidRDefault="00582B76">
      <w:pPr>
        <w:pStyle w:val="Heading1"/>
        <w:numPr>
          <w:ilvl w:val="0"/>
          <w:numId w:val="1"/>
        </w:numPr>
        <w:tabs>
          <w:tab w:val="left" w:pos="685"/>
          <w:tab w:val="left" w:pos="686"/>
        </w:tabs>
        <w:rPr>
          <w:sz w:val="22"/>
          <w:szCs w:val="22"/>
        </w:rPr>
      </w:pPr>
      <w:r w:rsidRPr="00BE1E9C">
        <w:rPr>
          <w:sz w:val="22"/>
          <w:szCs w:val="22"/>
        </w:rPr>
        <w:t>Implementation of DSM</w:t>
      </w:r>
      <w:r w:rsidRPr="00BE1E9C">
        <w:rPr>
          <w:spacing w:val="-2"/>
          <w:sz w:val="22"/>
          <w:szCs w:val="22"/>
        </w:rPr>
        <w:t xml:space="preserve"> </w:t>
      </w:r>
      <w:proofErr w:type="spellStart"/>
      <w:r w:rsidRPr="00BE1E9C">
        <w:rPr>
          <w:sz w:val="22"/>
          <w:szCs w:val="22"/>
        </w:rPr>
        <w:t>Programmes</w:t>
      </w:r>
      <w:proofErr w:type="spellEnd"/>
    </w:p>
    <w:p w:rsidR="00A47BAD" w:rsidRPr="00BE1E9C" w:rsidRDefault="00582B76">
      <w:pPr>
        <w:pStyle w:val="ListParagraph"/>
        <w:numPr>
          <w:ilvl w:val="1"/>
          <w:numId w:val="1"/>
        </w:numPr>
        <w:tabs>
          <w:tab w:val="left" w:pos="1199"/>
        </w:tabs>
        <w:spacing w:before="204" w:line="264" w:lineRule="auto"/>
        <w:ind w:left="1198" w:right="106" w:hanging="720"/>
        <w:jc w:val="both"/>
      </w:pPr>
      <w:r w:rsidRPr="00BE1E9C">
        <w:t xml:space="preserve">The implementation of the DSM </w:t>
      </w:r>
      <w:proofErr w:type="spellStart"/>
      <w:r w:rsidRPr="00BE1E9C">
        <w:t>programmes</w:t>
      </w:r>
      <w:proofErr w:type="spellEnd"/>
      <w:r w:rsidRPr="00BE1E9C">
        <w:t xml:space="preserve"> shall be undertaken in the manner as may be specified by the Commission from time to</w:t>
      </w:r>
      <w:r w:rsidRPr="00BE1E9C">
        <w:rPr>
          <w:spacing w:val="-2"/>
        </w:rPr>
        <w:t xml:space="preserve"> </w:t>
      </w:r>
      <w:r w:rsidRPr="00BE1E9C">
        <w:t>time.</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199"/>
        </w:tabs>
        <w:spacing w:line="264" w:lineRule="auto"/>
        <w:ind w:left="1198" w:right="107" w:hanging="720"/>
        <w:jc w:val="both"/>
      </w:pPr>
      <w:r w:rsidRPr="00BE1E9C">
        <w:t xml:space="preserve">The Distribution Licensee shall ensure that, at all times and under all circumstances, the continuity and consistency in implementation of DSM </w:t>
      </w:r>
      <w:proofErr w:type="spellStart"/>
      <w:r w:rsidRPr="00BE1E9C">
        <w:t>programmes</w:t>
      </w:r>
      <w:proofErr w:type="spellEnd"/>
      <w:r w:rsidRPr="00BE1E9C">
        <w:t xml:space="preserve"> is maintained without compromising on the interest of the consumers.</w:t>
      </w:r>
    </w:p>
    <w:p w:rsidR="00A47BAD" w:rsidRPr="00BE1E9C" w:rsidRDefault="00582B76">
      <w:pPr>
        <w:pStyle w:val="Heading1"/>
        <w:numPr>
          <w:ilvl w:val="0"/>
          <w:numId w:val="1"/>
        </w:numPr>
        <w:tabs>
          <w:tab w:val="left" w:pos="685"/>
          <w:tab w:val="left" w:pos="686"/>
        </w:tabs>
        <w:spacing w:before="189"/>
        <w:rPr>
          <w:sz w:val="22"/>
          <w:szCs w:val="22"/>
        </w:rPr>
      </w:pPr>
      <w:r w:rsidRPr="00BE1E9C">
        <w:rPr>
          <w:sz w:val="22"/>
          <w:szCs w:val="22"/>
        </w:rPr>
        <w:t xml:space="preserve">Mechanism for Cost Recovery of DSM </w:t>
      </w:r>
      <w:proofErr w:type="spellStart"/>
      <w:r w:rsidRPr="00BE1E9C">
        <w:rPr>
          <w:sz w:val="22"/>
          <w:szCs w:val="22"/>
        </w:rPr>
        <w:t>Programmes</w:t>
      </w:r>
      <w:proofErr w:type="spellEnd"/>
    </w:p>
    <w:p w:rsidR="00A47BAD" w:rsidRPr="00BE1E9C" w:rsidRDefault="00582B76">
      <w:pPr>
        <w:pStyle w:val="ListParagraph"/>
        <w:numPr>
          <w:ilvl w:val="1"/>
          <w:numId w:val="1"/>
        </w:numPr>
        <w:tabs>
          <w:tab w:val="left" w:pos="1252"/>
        </w:tabs>
        <w:spacing w:before="32" w:line="266" w:lineRule="auto"/>
        <w:ind w:right="108" w:hanging="566"/>
        <w:jc w:val="both"/>
      </w:pPr>
      <w:r w:rsidRPr="00BE1E9C">
        <w:t>Distribution Licensee shall identify the net incremental costs, if any, associated with planning, design and implementation of the</w:t>
      </w:r>
      <w:r w:rsidRPr="00BE1E9C">
        <w:rPr>
          <w:spacing w:val="-4"/>
        </w:rPr>
        <w:t xml:space="preserve"> </w:t>
      </w:r>
      <w:proofErr w:type="spellStart"/>
      <w:r w:rsidRPr="00BE1E9C">
        <w:t>programmes</w:t>
      </w:r>
      <w:proofErr w:type="spellEnd"/>
      <w:r w:rsidRPr="00BE1E9C">
        <w:t>.</w:t>
      </w:r>
    </w:p>
    <w:p w:rsidR="00A47BAD" w:rsidRPr="00BE1E9C" w:rsidRDefault="00582B76">
      <w:pPr>
        <w:pStyle w:val="ListParagraph"/>
        <w:numPr>
          <w:ilvl w:val="1"/>
          <w:numId w:val="1"/>
        </w:numPr>
        <w:tabs>
          <w:tab w:val="left" w:pos="1252"/>
        </w:tabs>
        <w:spacing w:before="183" w:line="266" w:lineRule="auto"/>
        <w:ind w:right="109" w:hanging="566"/>
        <w:jc w:val="both"/>
      </w:pPr>
      <w:r w:rsidRPr="00BE1E9C">
        <w:t>Distribution Licensee may propose methodology for recovery of net incremental costs through tariff or any other</w:t>
      </w:r>
      <w:r w:rsidRPr="00BE1E9C">
        <w:rPr>
          <w:spacing w:val="-4"/>
        </w:rPr>
        <w:t xml:space="preserve"> </w:t>
      </w:r>
      <w:r w:rsidRPr="00BE1E9C">
        <w:t>mechanism.</w:t>
      </w:r>
    </w:p>
    <w:p w:rsidR="00A47BAD" w:rsidRPr="00BE1E9C" w:rsidRDefault="00582B76">
      <w:pPr>
        <w:pStyle w:val="ListParagraph"/>
        <w:numPr>
          <w:ilvl w:val="1"/>
          <w:numId w:val="1"/>
        </w:numPr>
        <w:tabs>
          <w:tab w:val="left" w:pos="1252"/>
        </w:tabs>
        <w:spacing w:before="183" w:line="264" w:lineRule="auto"/>
        <w:ind w:right="108" w:hanging="566"/>
        <w:jc w:val="both"/>
      </w:pPr>
      <w:r w:rsidRPr="00BE1E9C">
        <w:t xml:space="preserve">Any DSM </w:t>
      </w:r>
      <w:proofErr w:type="spellStart"/>
      <w:r w:rsidRPr="00BE1E9C">
        <w:t>programme</w:t>
      </w:r>
      <w:proofErr w:type="spellEnd"/>
      <w:r w:rsidRPr="00BE1E9C">
        <w:t xml:space="preserve"> shall qualify for cost recovery subject to </w:t>
      </w:r>
      <w:proofErr w:type="spellStart"/>
      <w:r w:rsidRPr="00BE1E9C">
        <w:t>fulfilment</w:t>
      </w:r>
      <w:proofErr w:type="spellEnd"/>
      <w:r w:rsidRPr="00BE1E9C">
        <w:t xml:space="preserve"> of the conditions as may be specified by the Commission from time to time and the Distribution licensee has:</w:t>
      </w:r>
    </w:p>
    <w:p w:rsidR="00A47BAD" w:rsidRPr="00BE1E9C" w:rsidRDefault="00582B76">
      <w:pPr>
        <w:pStyle w:val="ListParagraph"/>
        <w:numPr>
          <w:ilvl w:val="2"/>
          <w:numId w:val="1"/>
        </w:numPr>
        <w:tabs>
          <w:tab w:val="left" w:pos="1821"/>
        </w:tabs>
        <w:spacing w:before="186" w:line="266" w:lineRule="auto"/>
        <w:ind w:right="106"/>
        <w:jc w:val="both"/>
      </w:pPr>
      <w:r w:rsidRPr="00BE1E9C">
        <w:t>obtained approval of the Commission under Regulation 9 prior to commencing its implementation;</w:t>
      </w:r>
    </w:p>
    <w:p w:rsidR="00A47BAD" w:rsidRPr="00BE1E9C" w:rsidRDefault="00582B76">
      <w:pPr>
        <w:pStyle w:val="ListParagraph"/>
        <w:numPr>
          <w:ilvl w:val="2"/>
          <w:numId w:val="1"/>
        </w:numPr>
        <w:tabs>
          <w:tab w:val="left" w:pos="1821"/>
        </w:tabs>
        <w:spacing w:before="184" w:line="264" w:lineRule="auto"/>
        <w:ind w:right="110"/>
        <w:jc w:val="both"/>
      </w:pPr>
      <w:r w:rsidRPr="00BE1E9C">
        <w:t>Implemented it in accordance with the conditions as may be stipulated by the Commission in the approval or any other guidelines / directions issued in this regard;</w:t>
      </w:r>
    </w:p>
    <w:p w:rsidR="00A47BAD" w:rsidRPr="00BE1E9C" w:rsidRDefault="00582B76">
      <w:pPr>
        <w:pStyle w:val="ListParagraph"/>
        <w:numPr>
          <w:ilvl w:val="2"/>
          <w:numId w:val="1"/>
        </w:numPr>
        <w:tabs>
          <w:tab w:val="left" w:pos="1820"/>
          <w:tab w:val="left" w:pos="1821"/>
        </w:tabs>
        <w:spacing w:before="186"/>
      </w:pPr>
      <w:r w:rsidRPr="00BE1E9C">
        <w:t>Implemented it in a cost effective and self sustainable</w:t>
      </w:r>
      <w:r w:rsidRPr="00BE1E9C">
        <w:rPr>
          <w:spacing w:val="1"/>
        </w:rPr>
        <w:t xml:space="preserve"> </w:t>
      </w:r>
      <w:r w:rsidRPr="00BE1E9C">
        <w:t>manner.</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2"/>
        </w:tabs>
        <w:spacing w:line="264" w:lineRule="auto"/>
        <w:ind w:right="106" w:hanging="566"/>
        <w:jc w:val="both"/>
      </w:pPr>
      <w:r w:rsidRPr="00BE1E9C">
        <w:t xml:space="preserve">The Commission may direct the Distribution Licensee to undertake DSM </w:t>
      </w:r>
      <w:proofErr w:type="spellStart"/>
      <w:r w:rsidRPr="00BE1E9C">
        <w:t>programmes</w:t>
      </w:r>
      <w:proofErr w:type="spellEnd"/>
      <w:r w:rsidRPr="00BE1E9C">
        <w:t xml:space="preserve"> that may not be cost effective but is highly beneficial to the society. The Commission will make available resources for such</w:t>
      </w:r>
      <w:r w:rsidRPr="00BE1E9C">
        <w:rPr>
          <w:spacing w:val="-5"/>
        </w:rPr>
        <w:t xml:space="preserve"> </w:t>
      </w:r>
      <w:proofErr w:type="spellStart"/>
      <w:r w:rsidRPr="00BE1E9C">
        <w:t>programmes</w:t>
      </w:r>
      <w:proofErr w:type="spellEnd"/>
      <w:r w:rsidRPr="00BE1E9C">
        <w:t>.</w:t>
      </w:r>
    </w:p>
    <w:p w:rsidR="00A47BAD" w:rsidRPr="00BE1E9C" w:rsidRDefault="00582B76">
      <w:pPr>
        <w:pStyle w:val="Heading1"/>
        <w:numPr>
          <w:ilvl w:val="0"/>
          <w:numId w:val="1"/>
        </w:numPr>
        <w:tabs>
          <w:tab w:val="left" w:pos="685"/>
          <w:tab w:val="left" w:pos="686"/>
        </w:tabs>
        <w:spacing w:before="186"/>
        <w:rPr>
          <w:sz w:val="22"/>
          <w:szCs w:val="22"/>
        </w:rPr>
      </w:pPr>
      <w:r w:rsidRPr="00BE1E9C">
        <w:rPr>
          <w:sz w:val="22"/>
          <w:szCs w:val="22"/>
        </w:rPr>
        <w:t>Monitoring and reporting of DSM</w:t>
      </w:r>
      <w:r w:rsidRPr="00BE1E9C">
        <w:rPr>
          <w:spacing w:val="1"/>
          <w:sz w:val="22"/>
          <w:szCs w:val="22"/>
        </w:rPr>
        <w:t xml:space="preserve"> </w:t>
      </w:r>
      <w:proofErr w:type="spellStart"/>
      <w:r w:rsidRPr="00BE1E9C">
        <w:rPr>
          <w:sz w:val="22"/>
          <w:szCs w:val="22"/>
        </w:rPr>
        <w:t>Programmes</w:t>
      </w:r>
      <w:proofErr w:type="spellEnd"/>
    </w:p>
    <w:p w:rsidR="00E51738" w:rsidRPr="00BE1E9C" w:rsidRDefault="00582B76">
      <w:pPr>
        <w:pStyle w:val="BodyText"/>
        <w:spacing w:before="207" w:line="264" w:lineRule="auto"/>
        <w:ind w:left="685" w:right="107"/>
        <w:jc w:val="both"/>
        <w:rPr>
          <w:sz w:val="22"/>
          <w:szCs w:val="22"/>
        </w:rPr>
      </w:pPr>
      <w:r w:rsidRPr="00BE1E9C">
        <w:rPr>
          <w:sz w:val="22"/>
          <w:szCs w:val="22"/>
        </w:rPr>
        <w:t xml:space="preserve">Distribution Licensee shall undertake monitoring and reporting of progress of all DSM </w:t>
      </w:r>
      <w:proofErr w:type="spellStart"/>
      <w:r w:rsidRPr="00BE1E9C">
        <w:rPr>
          <w:sz w:val="22"/>
          <w:szCs w:val="22"/>
        </w:rPr>
        <w:t>programmes</w:t>
      </w:r>
      <w:proofErr w:type="spellEnd"/>
      <w:r w:rsidRPr="00BE1E9C">
        <w:rPr>
          <w:sz w:val="22"/>
          <w:szCs w:val="22"/>
        </w:rPr>
        <w:t xml:space="preserve"> prepared under the plan (Perspective/Annual plan) as may be specified by the Commission while according the approval of such DSM </w:t>
      </w:r>
      <w:proofErr w:type="spellStart"/>
      <w:r w:rsidRPr="00BE1E9C">
        <w:rPr>
          <w:sz w:val="22"/>
          <w:szCs w:val="22"/>
        </w:rPr>
        <w:t>programmes</w:t>
      </w:r>
      <w:proofErr w:type="spellEnd"/>
      <w:r w:rsidRPr="00BE1E9C">
        <w:rPr>
          <w:sz w:val="22"/>
          <w:szCs w:val="22"/>
        </w:rPr>
        <w:t xml:space="preserve"> under Regulation 9 and any guidelines issued by the Commission from time to time.</w:t>
      </w:r>
    </w:p>
    <w:p w:rsidR="00A47BAD" w:rsidRPr="00BE1E9C" w:rsidRDefault="00582B76">
      <w:pPr>
        <w:pStyle w:val="Heading1"/>
        <w:numPr>
          <w:ilvl w:val="0"/>
          <w:numId w:val="1"/>
        </w:numPr>
        <w:tabs>
          <w:tab w:val="left" w:pos="685"/>
          <w:tab w:val="left" w:pos="686"/>
        </w:tabs>
        <w:spacing w:before="186"/>
        <w:rPr>
          <w:sz w:val="22"/>
          <w:szCs w:val="22"/>
        </w:rPr>
      </w:pPr>
      <w:r w:rsidRPr="00BE1E9C">
        <w:rPr>
          <w:sz w:val="22"/>
          <w:szCs w:val="22"/>
        </w:rPr>
        <w:t xml:space="preserve">Evaluation, Measurement and Verification (EMV) of DSM </w:t>
      </w:r>
      <w:proofErr w:type="spellStart"/>
      <w:r w:rsidRPr="00BE1E9C">
        <w:rPr>
          <w:sz w:val="22"/>
          <w:szCs w:val="22"/>
        </w:rPr>
        <w:t>programmes</w:t>
      </w:r>
      <w:proofErr w:type="spellEnd"/>
    </w:p>
    <w:p w:rsidR="00A47BAD" w:rsidRPr="00BE1E9C" w:rsidRDefault="00582B76">
      <w:pPr>
        <w:pStyle w:val="ListParagraph"/>
        <w:numPr>
          <w:ilvl w:val="1"/>
          <w:numId w:val="1"/>
        </w:numPr>
        <w:tabs>
          <w:tab w:val="left" w:pos="1252"/>
        </w:tabs>
        <w:spacing w:before="207" w:line="264" w:lineRule="auto"/>
        <w:ind w:right="108" w:hanging="566"/>
        <w:jc w:val="both"/>
      </w:pPr>
      <w:r w:rsidRPr="00BE1E9C">
        <w:lastRenderedPageBreak/>
        <w:t xml:space="preserve">Distribution Licensee shall prepare a mechanism for evaluation, measurement and verification of savings from DSM </w:t>
      </w:r>
      <w:proofErr w:type="spellStart"/>
      <w:r w:rsidRPr="00BE1E9C">
        <w:t>programmes</w:t>
      </w:r>
      <w:proofErr w:type="spellEnd"/>
      <w:r w:rsidRPr="00BE1E9C">
        <w:t xml:space="preserve"> as per the guidelines as may be issued by the Commission from time to</w:t>
      </w:r>
      <w:r w:rsidRPr="00BE1E9C">
        <w:rPr>
          <w:spacing w:val="-4"/>
        </w:rPr>
        <w:t xml:space="preserve"> </w:t>
      </w:r>
      <w:r w:rsidRPr="00BE1E9C">
        <w:t>time.</w:t>
      </w:r>
    </w:p>
    <w:p w:rsidR="00A47BAD" w:rsidRPr="00BE1E9C" w:rsidRDefault="00582B76">
      <w:pPr>
        <w:pStyle w:val="ListParagraph"/>
        <w:numPr>
          <w:ilvl w:val="1"/>
          <w:numId w:val="1"/>
        </w:numPr>
        <w:tabs>
          <w:tab w:val="left" w:pos="1252"/>
        </w:tabs>
        <w:spacing w:before="189" w:line="264" w:lineRule="auto"/>
        <w:ind w:right="115" w:hanging="566"/>
        <w:jc w:val="both"/>
      </w:pPr>
      <w:r w:rsidRPr="00BE1E9C">
        <w:t xml:space="preserve">Distribution Licensee shall make available necessary information/data to the Commission or a third party assigned by the Commission to measure and verify the savings from DSM </w:t>
      </w:r>
      <w:proofErr w:type="spellStart"/>
      <w:r w:rsidRPr="00BE1E9C">
        <w:t>programmes</w:t>
      </w:r>
      <w:proofErr w:type="spellEnd"/>
      <w:r w:rsidRPr="00BE1E9C">
        <w:t>.</w:t>
      </w:r>
    </w:p>
    <w:p w:rsidR="00A47BAD" w:rsidRPr="00E51738" w:rsidRDefault="00582B76" w:rsidP="00E51738">
      <w:pPr>
        <w:pStyle w:val="ListParagraph"/>
        <w:numPr>
          <w:ilvl w:val="0"/>
          <w:numId w:val="1"/>
        </w:numPr>
        <w:tabs>
          <w:tab w:val="left" w:pos="685"/>
          <w:tab w:val="left" w:pos="686"/>
          <w:tab w:val="left" w:pos="1252"/>
        </w:tabs>
        <w:spacing w:before="22" w:line="264" w:lineRule="auto"/>
        <w:ind w:right="109"/>
        <w:jc w:val="both"/>
      </w:pPr>
      <w:r w:rsidRPr="00E51738">
        <w:t xml:space="preserve">The Commission, at its sole discretion and at the cost of the Distribution Licensee, may engage an independent agency, which is not undertaking any other engagement that could conflict with the interests of the consumers in the State, for evaluation/measurement/verification or any other matter relating to DSM </w:t>
      </w:r>
      <w:proofErr w:type="spellStart"/>
      <w:r w:rsidRPr="00E51738">
        <w:t>programmes</w:t>
      </w:r>
      <w:proofErr w:type="spellEnd"/>
      <w:r w:rsidRPr="00E51738">
        <w:t xml:space="preserve">, as it may deem fit, of any/all of the DSM </w:t>
      </w:r>
      <w:proofErr w:type="spellStart"/>
      <w:r w:rsidRPr="00E51738">
        <w:t>programmes</w:t>
      </w:r>
      <w:proofErr w:type="spellEnd"/>
      <w:r w:rsidRPr="00E51738">
        <w:t>, whether proposed for implementation or under implementation or</w:t>
      </w:r>
      <w:r w:rsidRPr="00E51738">
        <w:rPr>
          <w:spacing w:val="-2"/>
        </w:rPr>
        <w:t xml:space="preserve"> </w:t>
      </w:r>
      <w:proofErr w:type="spellStart"/>
      <w:r w:rsidRPr="00E51738">
        <w:t>completed.Completion</w:t>
      </w:r>
      <w:proofErr w:type="spellEnd"/>
      <w:r w:rsidRPr="00E51738">
        <w:rPr>
          <w:spacing w:val="-2"/>
        </w:rPr>
        <w:t xml:space="preserve"> </w:t>
      </w:r>
      <w:r w:rsidRPr="00E51738">
        <w:t>report</w:t>
      </w:r>
    </w:p>
    <w:p w:rsidR="00A47BAD" w:rsidRPr="00BE1E9C" w:rsidRDefault="00582B76">
      <w:pPr>
        <w:pStyle w:val="ListParagraph"/>
        <w:numPr>
          <w:ilvl w:val="1"/>
          <w:numId w:val="1"/>
        </w:numPr>
        <w:tabs>
          <w:tab w:val="left" w:pos="1252"/>
        </w:tabs>
        <w:spacing w:before="205" w:line="264" w:lineRule="auto"/>
        <w:ind w:right="107" w:hanging="566"/>
        <w:jc w:val="both"/>
      </w:pPr>
      <w:r w:rsidRPr="00BE1E9C">
        <w:t xml:space="preserve">The Distribution Licensee shall submit the following reports to the Commission on the progress of each of the DSM </w:t>
      </w:r>
      <w:proofErr w:type="spellStart"/>
      <w:r w:rsidRPr="00BE1E9C">
        <w:t>programme</w:t>
      </w:r>
      <w:proofErr w:type="spellEnd"/>
      <w:r w:rsidRPr="00BE1E9C">
        <w:t xml:space="preserve"> and respective expenses incurred on their implementation:</w:t>
      </w:r>
    </w:p>
    <w:p w:rsidR="00A47BAD" w:rsidRPr="00BE1E9C" w:rsidRDefault="00582B76">
      <w:pPr>
        <w:pStyle w:val="ListParagraph"/>
        <w:numPr>
          <w:ilvl w:val="2"/>
          <w:numId w:val="1"/>
        </w:numPr>
        <w:tabs>
          <w:tab w:val="left" w:pos="1820"/>
          <w:tab w:val="left" w:pos="1821"/>
        </w:tabs>
        <w:spacing w:before="186"/>
      </w:pPr>
      <w:r w:rsidRPr="00BE1E9C">
        <w:t>Quarterly report for each Quarter within 15 days of the next Quarter;</w:t>
      </w:r>
      <w:r w:rsidRPr="00BE1E9C">
        <w:rPr>
          <w:spacing w:val="-13"/>
        </w:rPr>
        <w:t xml:space="preserve"> </w:t>
      </w:r>
      <w:r w:rsidRPr="00BE1E9C">
        <w:t>and</w:t>
      </w:r>
    </w:p>
    <w:p w:rsidR="00A47BAD" w:rsidRPr="00BE1E9C" w:rsidRDefault="00A47BAD">
      <w:pPr>
        <w:pStyle w:val="BodyText"/>
        <w:spacing w:before="10"/>
        <w:ind w:left="0"/>
        <w:rPr>
          <w:sz w:val="22"/>
          <w:szCs w:val="22"/>
        </w:rPr>
      </w:pPr>
    </w:p>
    <w:p w:rsidR="00A47BAD" w:rsidRPr="00BE1E9C" w:rsidRDefault="00582B76">
      <w:pPr>
        <w:pStyle w:val="ListParagraph"/>
        <w:numPr>
          <w:ilvl w:val="2"/>
          <w:numId w:val="1"/>
        </w:numPr>
        <w:tabs>
          <w:tab w:val="left" w:pos="1820"/>
          <w:tab w:val="left" w:pos="1821"/>
        </w:tabs>
      </w:pPr>
      <w:proofErr w:type="gramStart"/>
      <w:r w:rsidRPr="00BE1E9C">
        <w:t>a</w:t>
      </w:r>
      <w:proofErr w:type="gramEnd"/>
      <w:r w:rsidRPr="00BE1E9C">
        <w:t xml:space="preserve"> consolidated annual report within 30 days of the end of the Financial</w:t>
      </w:r>
      <w:r w:rsidRPr="00BE1E9C">
        <w:rPr>
          <w:spacing w:val="-15"/>
        </w:rPr>
        <w:t xml:space="preserve"> </w:t>
      </w:r>
      <w:r w:rsidRPr="00BE1E9C">
        <w:t>Year.</w:t>
      </w:r>
    </w:p>
    <w:p w:rsidR="00A47BAD" w:rsidRPr="00BE1E9C" w:rsidRDefault="00A47BAD">
      <w:pPr>
        <w:pStyle w:val="BodyText"/>
        <w:spacing w:before="10"/>
        <w:ind w:left="0"/>
        <w:rPr>
          <w:sz w:val="22"/>
          <w:szCs w:val="22"/>
        </w:rPr>
      </w:pPr>
    </w:p>
    <w:p w:rsidR="00A47BAD" w:rsidRPr="00BE1E9C" w:rsidRDefault="00582B76">
      <w:pPr>
        <w:pStyle w:val="ListParagraph"/>
        <w:numPr>
          <w:ilvl w:val="1"/>
          <w:numId w:val="1"/>
        </w:numPr>
        <w:tabs>
          <w:tab w:val="left" w:pos="1252"/>
        </w:tabs>
        <w:spacing w:line="264" w:lineRule="auto"/>
        <w:ind w:right="107" w:hanging="566"/>
        <w:jc w:val="both"/>
      </w:pPr>
      <w:r w:rsidRPr="00BE1E9C">
        <w:t xml:space="preserve">The Distribution Licensee will prepare and submit a detailed </w:t>
      </w:r>
      <w:proofErr w:type="spellStart"/>
      <w:r w:rsidRPr="00BE1E9C">
        <w:t>programme</w:t>
      </w:r>
      <w:proofErr w:type="spellEnd"/>
      <w:r w:rsidRPr="00BE1E9C">
        <w:t xml:space="preserve"> Completion Report and submit the same to the Commission within three months of completion of such </w:t>
      </w:r>
      <w:proofErr w:type="spellStart"/>
      <w:r w:rsidRPr="00BE1E9C">
        <w:t>programmes</w:t>
      </w:r>
      <w:proofErr w:type="spellEnd"/>
      <w:r w:rsidRPr="00BE1E9C">
        <w:t>.</w:t>
      </w:r>
    </w:p>
    <w:p w:rsidR="00A47BAD" w:rsidRPr="00BE1E9C" w:rsidRDefault="00582B76">
      <w:pPr>
        <w:pStyle w:val="ListParagraph"/>
        <w:numPr>
          <w:ilvl w:val="1"/>
          <w:numId w:val="1"/>
        </w:numPr>
        <w:tabs>
          <w:tab w:val="left" w:pos="1252"/>
        </w:tabs>
        <w:spacing w:before="188" w:line="264" w:lineRule="auto"/>
        <w:ind w:right="109" w:hanging="566"/>
        <w:jc w:val="both"/>
      </w:pPr>
      <w:r w:rsidRPr="00BE1E9C">
        <w:t xml:space="preserve">The </w:t>
      </w:r>
      <w:proofErr w:type="spellStart"/>
      <w:r w:rsidRPr="00BE1E9C">
        <w:t>programme</w:t>
      </w:r>
      <w:proofErr w:type="spellEnd"/>
      <w:r w:rsidRPr="00BE1E9C">
        <w:t xml:space="preserve"> Completion Report shall include the </w:t>
      </w:r>
      <w:proofErr w:type="spellStart"/>
      <w:r w:rsidRPr="00BE1E9C">
        <w:t>programme</w:t>
      </w:r>
      <w:proofErr w:type="spellEnd"/>
      <w:r w:rsidRPr="00BE1E9C">
        <w:t xml:space="preserve"> expenses, achievements, outcome / output, constraints / difficulties faced, if any, conclusions, recommendations, lessons learnt and suggested way</w:t>
      </w:r>
      <w:r w:rsidRPr="00BE1E9C">
        <w:rPr>
          <w:spacing w:val="-3"/>
        </w:rPr>
        <w:t xml:space="preserve"> </w:t>
      </w:r>
      <w:r w:rsidRPr="00BE1E9C">
        <w:t>forward.</w:t>
      </w:r>
    </w:p>
    <w:p w:rsidR="00A47BAD" w:rsidRPr="00BE1E9C" w:rsidRDefault="00582B76">
      <w:pPr>
        <w:pStyle w:val="Heading1"/>
        <w:numPr>
          <w:ilvl w:val="0"/>
          <w:numId w:val="1"/>
        </w:numPr>
        <w:tabs>
          <w:tab w:val="left" w:pos="685"/>
          <w:tab w:val="left" w:pos="686"/>
        </w:tabs>
        <w:spacing w:before="188"/>
        <w:rPr>
          <w:sz w:val="22"/>
          <w:szCs w:val="22"/>
        </w:rPr>
      </w:pPr>
      <w:r w:rsidRPr="00BE1E9C">
        <w:rPr>
          <w:sz w:val="22"/>
          <w:szCs w:val="22"/>
        </w:rPr>
        <w:t>Incentives</w:t>
      </w:r>
    </w:p>
    <w:p w:rsidR="00A47BAD" w:rsidRPr="00BE1E9C" w:rsidRDefault="00582B76">
      <w:pPr>
        <w:pStyle w:val="BodyText"/>
        <w:spacing w:before="204" w:line="266" w:lineRule="auto"/>
        <w:ind w:left="685"/>
        <w:rPr>
          <w:sz w:val="22"/>
          <w:szCs w:val="22"/>
        </w:rPr>
      </w:pPr>
      <w:r w:rsidRPr="00BE1E9C">
        <w:rPr>
          <w:sz w:val="22"/>
          <w:szCs w:val="22"/>
        </w:rPr>
        <w:t>The Commission may provide incentives to Distribution Licensees for achieving or exceeding DSM Objectives as identified in Regulation 4 of these Regulations.</w:t>
      </w:r>
    </w:p>
    <w:p w:rsidR="00A47BAD" w:rsidRPr="00BE1E9C" w:rsidRDefault="00A47BAD">
      <w:pPr>
        <w:pStyle w:val="BodyText"/>
        <w:spacing w:before="7"/>
        <w:ind w:left="0"/>
        <w:rPr>
          <w:sz w:val="22"/>
          <w:szCs w:val="22"/>
        </w:rPr>
      </w:pPr>
    </w:p>
    <w:p w:rsidR="00A47BAD" w:rsidRPr="00BE1E9C" w:rsidRDefault="00582B76">
      <w:pPr>
        <w:pStyle w:val="Heading1"/>
        <w:numPr>
          <w:ilvl w:val="0"/>
          <w:numId w:val="1"/>
        </w:numPr>
        <w:tabs>
          <w:tab w:val="left" w:pos="685"/>
          <w:tab w:val="left" w:pos="686"/>
        </w:tabs>
        <w:rPr>
          <w:sz w:val="22"/>
          <w:szCs w:val="22"/>
        </w:rPr>
      </w:pPr>
      <w:r w:rsidRPr="00BE1E9C">
        <w:rPr>
          <w:sz w:val="22"/>
          <w:szCs w:val="22"/>
        </w:rPr>
        <w:t>Powers of the</w:t>
      </w:r>
      <w:r w:rsidRPr="00BE1E9C">
        <w:rPr>
          <w:spacing w:val="-1"/>
          <w:sz w:val="22"/>
          <w:szCs w:val="22"/>
        </w:rPr>
        <w:t xml:space="preserve"> </w:t>
      </w:r>
      <w:r w:rsidRPr="00BE1E9C">
        <w:rPr>
          <w:sz w:val="22"/>
          <w:szCs w:val="22"/>
        </w:rPr>
        <w:t>Commission</w:t>
      </w:r>
    </w:p>
    <w:p w:rsidR="00A47BAD" w:rsidRPr="00BE1E9C" w:rsidRDefault="00582B76">
      <w:pPr>
        <w:pStyle w:val="BodyText"/>
        <w:spacing w:before="17" w:line="264" w:lineRule="auto"/>
        <w:ind w:left="685"/>
        <w:rPr>
          <w:sz w:val="22"/>
          <w:szCs w:val="22"/>
        </w:rPr>
      </w:pPr>
      <w:r w:rsidRPr="00BE1E9C">
        <w:rPr>
          <w:sz w:val="22"/>
          <w:szCs w:val="22"/>
        </w:rPr>
        <w:t>The Commission may exercise its following powers as it feels expedient for Demand Side Management:</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252"/>
        </w:tabs>
        <w:spacing w:line="264" w:lineRule="auto"/>
        <w:ind w:right="112" w:hanging="566"/>
        <w:jc w:val="both"/>
      </w:pPr>
      <w:r w:rsidRPr="00BE1E9C">
        <w:rPr>
          <w:b/>
        </w:rPr>
        <w:t xml:space="preserve">Powers to give directions: </w:t>
      </w:r>
      <w:r w:rsidRPr="00BE1E9C">
        <w:t>The Commission may from time to time issue such directions/guidelines/orders as it may consider deemed fit/appropriate for the implementation of these</w:t>
      </w:r>
      <w:r w:rsidRPr="00BE1E9C">
        <w:rPr>
          <w:spacing w:val="-2"/>
        </w:rPr>
        <w:t xml:space="preserve"> </w:t>
      </w:r>
      <w:r w:rsidRPr="00BE1E9C">
        <w:t>Regulations</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252"/>
        </w:tabs>
        <w:spacing w:line="264" w:lineRule="auto"/>
        <w:ind w:right="113" w:hanging="566"/>
        <w:jc w:val="both"/>
      </w:pPr>
      <w:r w:rsidRPr="00BE1E9C">
        <w:rPr>
          <w:b/>
        </w:rPr>
        <w:t xml:space="preserve">Powers to relax: </w:t>
      </w:r>
      <w:r w:rsidRPr="00BE1E9C">
        <w:t>The Commission may by general or special order, for reasons to be recorded in writing may relax any of the provisions of these Regulations on its own motion or on an application made before it by an interested</w:t>
      </w:r>
      <w:r w:rsidRPr="00BE1E9C">
        <w:rPr>
          <w:spacing w:val="-8"/>
        </w:rPr>
        <w:t xml:space="preserve"> </w:t>
      </w:r>
      <w:r w:rsidRPr="00BE1E9C">
        <w:t>person.</w:t>
      </w:r>
    </w:p>
    <w:p w:rsidR="00A47BAD" w:rsidRPr="00BE1E9C" w:rsidRDefault="00A47BAD">
      <w:pPr>
        <w:pStyle w:val="BodyText"/>
        <w:spacing w:before="9"/>
        <w:ind w:left="0"/>
        <w:rPr>
          <w:sz w:val="22"/>
          <w:szCs w:val="22"/>
        </w:rPr>
      </w:pPr>
    </w:p>
    <w:p w:rsidR="00A47BAD" w:rsidRPr="00BE1E9C" w:rsidRDefault="00582B76">
      <w:pPr>
        <w:pStyle w:val="ListParagraph"/>
        <w:numPr>
          <w:ilvl w:val="1"/>
          <w:numId w:val="1"/>
        </w:numPr>
        <w:tabs>
          <w:tab w:val="left" w:pos="1252"/>
        </w:tabs>
        <w:spacing w:line="264" w:lineRule="auto"/>
        <w:ind w:right="115" w:hanging="566"/>
        <w:jc w:val="both"/>
      </w:pPr>
      <w:r w:rsidRPr="00BE1E9C">
        <w:rPr>
          <w:b/>
        </w:rPr>
        <w:t xml:space="preserve">Powers to amend: </w:t>
      </w:r>
      <w:r w:rsidRPr="00BE1E9C">
        <w:t>The Commission may from time to time add, vary, alter, suspend, modify, amend or repeal any provisions of these</w:t>
      </w:r>
      <w:r w:rsidRPr="00BE1E9C">
        <w:rPr>
          <w:spacing w:val="-12"/>
        </w:rPr>
        <w:t xml:space="preserve"> </w:t>
      </w:r>
      <w:r w:rsidRPr="00BE1E9C">
        <w:t>Regulations.</w:t>
      </w:r>
    </w:p>
    <w:p w:rsidR="00A47BAD" w:rsidRPr="00BE1E9C" w:rsidRDefault="00A47BAD">
      <w:pPr>
        <w:pStyle w:val="BodyText"/>
        <w:spacing w:before="9"/>
        <w:ind w:left="0"/>
        <w:rPr>
          <w:sz w:val="22"/>
          <w:szCs w:val="22"/>
        </w:rPr>
      </w:pPr>
    </w:p>
    <w:p w:rsidR="00A47BAD" w:rsidRPr="00BE1E9C" w:rsidRDefault="00582B76">
      <w:pPr>
        <w:pStyle w:val="Heading1"/>
        <w:numPr>
          <w:ilvl w:val="1"/>
          <w:numId w:val="1"/>
        </w:numPr>
        <w:tabs>
          <w:tab w:val="left" w:pos="1251"/>
          <w:tab w:val="left" w:pos="1252"/>
        </w:tabs>
        <w:ind w:hanging="566"/>
        <w:rPr>
          <w:sz w:val="22"/>
          <w:szCs w:val="22"/>
        </w:rPr>
      </w:pPr>
      <w:r w:rsidRPr="00BE1E9C">
        <w:rPr>
          <w:sz w:val="22"/>
          <w:szCs w:val="22"/>
        </w:rPr>
        <w:lastRenderedPageBreak/>
        <w:t>Saving of inherent powers of the</w:t>
      </w:r>
      <w:r w:rsidRPr="00BE1E9C">
        <w:rPr>
          <w:spacing w:val="-1"/>
          <w:sz w:val="22"/>
          <w:szCs w:val="22"/>
        </w:rPr>
        <w:t xml:space="preserve"> </w:t>
      </w:r>
      <w:r w:rsidRPr="00BE1E9C">
        <w:rPr>
          <w:sz w:val="22"/>
          <w:szCs w:val="22"/>
        </w:rPr>
        <w:t>Commission</w:t>
      </w:r>
    </w:p>
    <w:p w:rsidR="00A47BAD" w:rsidRPr="00BE1E9C" w:rsidRDefault="00A47BAD">
      <w:pPr>
        <w:pStyle w:val="BodyText"/>
        <w:spacing w:before="2"/>
        <w:ind w:left="0"/>
        <w:rPr>
          <w:b/>
          <w:sz w:val="22"/>
          <w:szCs w:val="22"/>
        </w:rPr>
      </w:pPr>
    </w:p>
    <w:p w:rsidR="00A47BAD" w:rsidRPr="00BE1E9C" w:rsidRDefault="00582B76">
      <w:pPr>
        <w:pStyle w:val="ListParagraph"/>
        <w:numPr>
          <w:ilvl w:val="2"/>
          <w:numId w:val="1"/>
        </w:numPr>
        <w:tabs>
          <w:tab w:val="left" w:pos="1821"/>
        </w:tabs>
        <w:spacing w:line="264" w:lineRule="auto"/>
        <w:ind w:right="114"/>
        <w:jc w:val="both"/>
      </w:pPr>
      <w:r w:rsidRPr="00BE1E9C">
        <w:t>Nothing in these Regulations shall be deemed to limit or otherwise affect the inherent power of the Commission to make such orders as may be necessary for ends of justice or to prevent the abuse of the process of the</w:t>
      </w:r>
      <w:r w:rsidRPr="00BE1E9C">
        <w:rPr>
          <w:spacing w:val="-21"/>
        </w:rPr>
        <w:t xml:space="preserve"> </w:t>
      </w:r>
      <w:r w:rsidRPr="00BE1E9C">
        <w:t>Commission.</w:t>
      </w:r>
    </w:p>
    <w:p w:rsidR="00A47BAD" w:rsidRPr="00BE1E9C" w:rsidRDefault="00977C08">
      <w:pPr>
        <w:pStyle w:val="ListParagraph"/>
        <w:numPr>
          <w:ilvl w:val="2"/>
          <w:numId w:val="1"/>
        </w:numPr>
        <w:tabs>
          <w:tab w:val="left" w:pos="1821"/>
        </w:tabs>
        <w:spacing w:before="32" w:line="264" w:lineRule="auto"/>
        <w:ind w:right="108"/>
        <w:jc w:val="both"/>
      </w:pPr>
      <w:r w:rsidRPr="00BE1E9C">
        <w:t xml:space="preserve">    </w:t>
      </w:r>
      <w:r w:rsidR="00582B76" w:rsidRPr="00BE1E9C">
        <w:t>Nothing in these Regulations shall bar the Commission from adopting in conformity with the provisions of the Acts, a procedure, which is at variance with any of the provisions of these Regulations, if the Commission, in view of the special circumstances of a matter or class of matters and for reasons to be recorded in writing, deems it necessary or expedient for dealing with such a matter or class of</w:t>
      </w:r>
      <w:r w:rsidR="00582B76" w:rsidRPr="00BE1E9C">
        <w:rPr>
          <w:spacing w:val="-1"/>
        </w:rPr>
        <w:t xml:space="preserve"> </w:t>
      </w:r>
      <w:r w:rsidR="00582B76" w:rsidRPr="00BE1E9C">
        <w:t>matters.</w:t>
      </w:r>
    </w:p>
    <w:p w:rsidR="00A47BAD" w:rsidRPr="00BE1E9C" w:rsidRDefault="00A47BAD">
      <w:pPr>
        <w:pStyle w:val="BodyText"/>
        <w:spacing w:before="9"/>
        <w:ind w:left="0"/>
        <w:rPr>
          <w:sz w:val="22"/>
          <w:szCs w:val="22"/>
        </w:rPr>
      </w:pPr>
    </w:p>
    <w:p w:rsidR="00A47BAD" w:rsidRPr="00BE1E9C" w:rsidRDefault="00977C08">
      <w:pPr>
        <w:pStyle w:val="ListParagraph"/>
        <w:numPr>
          <w:ilvl w:val="2"/>
          <w:numId w:val="1"/>
        </w:numPr>
        <w:tabs>
          <w:tab w:val="left" w:pos="1821"/>
        </w:tabs>
        <w:spacing w:line="264" w:lineRule="auto"/>
        <w:ind w:right="109"/>
        <w:jc w:val="both"/>
      </w:pPr>
      <w:r w:rsidRPr="00BE1E9C">
        <w:tab/>
      </w:r>
      <w:r w:rsidR="00582B76" w:rsidRPr="00BE1E9C">
        <w:t>Nothing in these Regulations shall, expressly or impliedly, bar the Commission to deal with any matter or exercise any power under the Acts for which no Regulations have been framed, and the Commission may deal with such matters, powers and functions in a manner it thinks</w:t>
      </w:r>
      <w:r w:rsidR="00582B76" w:rsidRPr="00BE1E9C">
        <w:rPr>
          <w:spacing w:val="-6"/>
        </w:rPr>
        <w:t xml:space="preserve"> </w:t>
      </w:r>
      <w:r w:rsidR="00582B76" w:rsidRPr="00BE1E9C">
        <w:t>fit.</w:t>
      </w:r>
    </w:p>
    <w:p w:rsidR="00A47BAD" w:rsidRPr="00BE1E9C" w:rsidRDefault="00A47BAD">
      <w:pPr>
        <w:pStyle w:val="BodyText"/>
        <w:ind w:left="0"/>
        <w:rPr>
          <w:sz w:val="22"/>
          <w:szCs w:val="22"/>
        </w:rPr>
      </w:pPr>
    </w:p>
    <w:p w:rsidR="00A47BAD" w:rsidRPr="00BE1E9C" w:rsidRDefault="00A47BAD">
      <w:pPr>
        <w:pStyle w:val="BodyText"/>
        <w:ind w:left="0"/>
        <w:rPr>
          <w:sz w:val="22"/>
          <w:szCs w:val="22"/>
        </w:rPr>
      </w:pPr>
    </w:p>
    <w:p w:rsidR="00A47BAD" w:rsidRPr="00BE1E9C" w:rsidRDefault="00A47BAD">
      <w:pPr>
        <w:pStyle w:val="BodyText"/>
        <w:ind w:left="0"/>
        <w:rPr>
          <w:sz w:val="22"/>
          <w:szCs w:val="22"/>
        </w:rPr>
      </w:pPr>
    </w:p>
    <w:p w:rsidR="00A47BAD" w:rsidRPr="00BE1E9C" w:rsidRDefault="00A47BAD">
      <w:pPr>
        <w:pStyle w:val="BodyText"/>
        <w:ind w:left="0"/>
        <w:rPr>
          <w:sz w:val="22"/>
          <w:szCs w:val="22"/>
        </w:rPr>
      </w:pPr>
    </w:p>
    <w:p w:rsidR="00A47BAD" w:rsidRPr="00BE1E9C" w:rsidRDefault="00EB059D" w:rsidP="00E51738">
      <w:pPr>
        <w:pStyle w:val="BodyText"/>
        <w:tabs>
          <w:tab w:val="left" w:pos="8390"/>
        </w:tabs>
        <w:spacing w:before="9"/>
        <w:ind w:left="0"/>
        <w:rPr>
          <w:sz w:val="22"/>
          <w:szCs w:val="22"/>
        </w:rPr>
      </w:pPr>
      <w:r>
        <w:rPr>
          <w:sz w:val="22"/>
          <w:szCs w:val="22"/>
        </w:rPr>
        <w:tab/>
      </w:r>
    </w:p>
    <w:p w:rsidR="00A47BAD" w:rsidRPr="00BE1E9C" w:rsidRDefault="00582B76">
      <w:pPr>
        <w:pStyle w:val="Heading1"/>
        <w:tabs>
          <w:tab w:val="left" w:pos="7363"/>
        </w:tabs>
        <w:ind w:left="1251" w:firstLine="0"/>
        <w:rPr>
          <w:sz w:val="22"/>
          <w:szCs w:val="22"/>
        </w:rPr>
      </w:pPr>
      <w:r w:rsidRPr="00BE1E9C">
        <w:rPr>
          <w:sz w:val="22"/>
          <w:szCs w:val="22"/>
        </w:rPr>
        <w:tab/>
      </w:r>
      <w:r w:rsidR="007345F5" w:rsidRPr="00BE1E9C">
        <w:rPr>
          <w:sz w:val="22"/>
          <w:szCs w:val="22"/>
        </w:rPr>
        <w:t xml:space="preserve">        </w:t>
      </w:r>
      <w:r w:rsidR="00EB059D">
        <w:rPr>
          <w:sz w:val="22"/>
          <w:szCs w:val="22"/>
        </w:rPr>
        <w:t xml:space="preserve"> </w:t>
      </w:r>
      <w:bookmarkStart w:id="0" w:name="_GoBack"/>
      <w:bookmarkEnd w:id="0"/>
      <w:r w:rsidR="00EB059D">
        <w:rPr>
          <w:sz w:val="22"/>
          <w:szCs w:val="22"/>
        </w:rPr>
        <w:t xml:space="preserve">Karma </w:t>
      </w:r>
      <w:proofErr w:type="spellStart"/>
      <w:r w:rsidR="00EB059D">
        <w:rPr>
          <w:sz w:val="22"/>
          <w:szCs w:val="22"/>
        </w:rPr>
        <w:t>Tenzing</w:t>
      </w:r>
      <w:proofErr w:type="spellEnd"/>
    </w:p>
    <w:p w:rsidR="00A47BAD" w:rsidRPr="006E234C" w:rsidRDefault="00582B76">
      <w:pPr>
        <w:tabs>
          <w:tab w:val="left" w:pos="8150"/>
        </w:tabs>
        <w:ind w:left="1251"/>
        <w:rPr>
          <w:b/>
        </w:rPr>
      </w:pPr>
      <w:r w:rsidRPr="00BE1E9C">
        <w:rPr>
          <w:b/>
        </w:rPr>
        <w:tab/>
        <w:t>Secre</w:t>
      </w:r>
      <w:r w:rsidRPr="009A615F">
        <w:rPr>
          <w:b/>
          <w:sz w:val="26"/>
          <w:szCs w:val="26"/>
        </w:rPr>
        <w:t>tary</w:t>
      </w:r>
    </w:p>
    <w:sectPr w:rsidR="00A47BAD" w:rsidRPr="006E234C" w:rsidSect="00A47BAD">
      <w:footerReference w:type="default" r:id="rId10"/>
      <w:pgSz w:w="12240" w:h="15840"/>
      <w:pgMar w:top="1100" w:right="1020" w:bottom="1200" w:left="130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85" w:rsidRDefault="006E0C85" w:rsidP="00A47BAD">
      <w:r>
        <w:separator/>
      </w:r>
    </w:p>
  </w:endnote>
  <w:endnote w:type="continuationSeparator" w:id="0">
    <w:p w:rsidR="006E0C85" w:rsidRDefault="006E0C85" w:rsidP="00A4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D" w:rsidRDefault="006E0C85">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5.65pt;margin-top:730.3pt;width:15.3pt;height:13.05pt;z-index:-251658752;mso-position-horizontal-relative:page;mso-position-vertical-relative:page" filled="f" stroked="f">
          <v:textbox inset="0,0,0,0">
            <w:txbxContent>
              <w:p w:rsidR="00A47BAD" w:rsidRDefault="00A41D92">
                <w:pPr>
                  <w:spacing w:line="245" w:lineRule="exact"/>
                  <w:ind w:left="40"/>
                </w:pPr>
                <w:r>
                  <w:fldChar w:fldCharType="begin"/>
                </w:r>
                <w:r w:rsidR="00582B76">
                  <w:instrText xml:space="preserve"> PAGE </w:instrText>
                </w:r>
                <w:r>
                  <w:fldChar w:fldCharType="separate"/>
                </w:r>
                <w:r w:rsidR="00EB059D">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85" w:rsidRDefault="006E0C85" w:rsidP="00A47BAD">
      <w:r>
        <w:separator/>
      </w:r>
    </w:p>
  </w:footnote>
  <w:footnote w:type="continuationSeparator" w:id="0">
    <w:p w:rsidR="006E0C85" w:rsidRDefault="006E0C85" w:rsidP="00A4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0A4"/>
    <w:multiLevelType w:val="hybridMultilevel"/>
    <w:tmpl w:val="452AE1D0"/>
    <w:lvl w:ilvl="0" w:tplc="6DBC1ED2">
      <w:start w:val="1"/>
      <w:numFmt w:val="decimal"/>
      <w:lvlText w:val="%1."/>
      <w:lvlJc w:val="left"/>
      <w:pPr>
        <w:ind w:left="685" w:hanging="567"/>
        <w:jc w:val="left"/>
      </w:pPr>
      <w:rPr>
        <w:rFonts w:ascii="Calibri" w:eastAsia="Calibri" w:hAnsi="Calibri" w:cs="Calibri" w:hint="default"/>
        <w:spacing w:val="-1"/>
        <w:w w:val="100"/>
        <w:sz w:val="28"/>
        <w:szCs w:val="28"/>
      </w:rPr>
    </w:lvl>
    <w:lvl w:ilvl="1" w:tplc="C5B6740E">
      <w:start w:val="1"/>
      <w:numFmt w:val="decimal"/>
      <w:lvlText w:val="(%2)"/>
      <w:lvlJc w:val="left"/>
      <w:pPr>
        <w:ind w:left="1277" w:hanging="567"/>
        <w:jc w:val="left"/>
      </w:pPr>
      <w:rPr>
        <w:rFonts w:ascii="Calibri" w:eastAsia="Calibri" w:hAnsi="Calibri" w:cs="Calibri" w:hint="default"/>
        <w:spacing w:val="-3"/>
        <w:w w:val="100"/>
        <w:sz w:val="24"/>
        <w:szCs w:val="24"/>
      </w:rPr>
    </w:lvl>
    <w:lvl w:ilvl="2" w:tplc="D07833DA">
      <w:start w:val="1"/>
      <w:numFmt w:val="lowerRoman"/>
      <w:lvlText w:val="(%3)"/>
      <w:lvlJc w:val="left"/>
      <w:pPr>
        <w:ind w:left="1987" w:hanging="569"/>
        <w:jc w:val="left"/>
      </w:pPr>
      <w:rPr>
        <w:rFonts w:ascii="Calibri" w:eastAsia="Calibri" w:hAnsi="Calibri" w:cs="Calibri" w:hint="default"/>
        <w:spacing w:val="-3"/>
        <w:w w:val="100"/>
        <w:sz w:val="24"/>
        <w:szCs w:val="24"/>
      </w:rPr>
    </w:lvl>
    <w:lvl w:ilvl="3" w:tplc="91644E44">
      <w:start w:val="1"/>
      <w:numFmt w:val="lowerLetter"/>
      <w:lvlText w:val="%4)"/>
      <w:lvlJc w:val="left"/>
      <w:pPr>
        <w:ind w:left="2387" w:hanging="567"/>
        <w:jc w:val="left"/>
      </w:pPr>
      <w:rPr>
        <w:rFonts w:ascii="Calibri" w:eastAsia="Calibri" w:hAnsi="Calibri" w:cs="Calibri" w:hint="default"/>
        <w:spacing w:val="-24"/>
        <w:w w:val="100"/>
        <w:sz w:val="24"/>
        <w:szCs w:val="24"/>
      </w:rPr>
    </w:lvl>
    <w:lvl w:ilvl="4" w:tplc="0A388376">
      <w:numFmt w:val="bullet"/>
      <w:lvlText w:val="•"/>
      <w:lvlJc w:val="left"/>
      <w:pPr>
        <w:ind w:left="2380" w:hanging="567"/>
      </w:pPr>
      <w:rPr>
        <w:rFonts w:hint="default"/>
      </w:rPr>
    </w:lvl>
    <w:lvl w:ilvl="5" w:tplc="EF3EB162">
      <w:numFmt w:val="bullet"/>
      <w:lvlText w:val="•"/>
      <w:lvlJc w:val="left"/>
      <w:pPr>
        <w:ind w:left="3636" w:hanging="567"/>
      </w:pPr>
      <w:rPr>
        <w:rFonts w:hint="default"/>
      </w:rPr>
    </w:lvl>
    <w:lvl w:ilvl="6" w:tplc="AAF89456">
      <w:numFmt w:val="bullet"/>
      <w:lvlText w:val="•"/>
      <w:lvlJc w:val="left"/>
      <w:pPr>
        <w:ind w:left="4893" w:hanging="567"/>
      </w:pPr>
      <w:rPr>
        <w:rFonts w:hint="default"/>
      </w:rPr>
    </w:lvl>
    <w:lvl w:ilvl="7" w:tplc="1C80CC18">
      <w:numFmt w:val="bullet"/>
      <w:lvlText w:val="•"/>
      <w:lvlJc w:val="left"/>
      <w:pPr>
        <w:ind w:left="6150" w:hanging="567"/>
      </w:pPr>
      <w:rPr>
        <w:rFonts w:hint="default"/>
      </w:rPr>
    </w:lvl>
    <w:lvl w:ilvl="8" w:tplc="2A5ECFC2">
      <w:numFmt w:val="bullet"/>
      <w:lvlText w:val="•"/>
      <w:lvlJc w:val="left"/>
      <w:pPr>
        <w:ind w:left="7406"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47BAD"/>
    <w:rsid w:val="00091A14"/>
    <w:rsid w:val="001B3973"/>
    <w:rsid w:val="002075B5"/>
    <w:rsid w:val="00331467"/>
    <w:rsid w:val="00377E50"/>
    <w:rsid w:val="003D386A"/>
    <w:rsid w:val="00561F3A"/>
    <w:rsid w:val="00582B76"/>
    <w:rsid w:val="006E0C85"/>
    <w:rsid w:val="006E234C"/>
    <w:rsid w:val="007345F5"/>
    <w:rsid w:val="00890223"/>
    <w:rsid w:val="00977C08"/>
    <w:rsid w:val="00984856"/>
    <w:rsid w:val="009A615F"/>
    <w:rsid w:val="009D3E2C"/>
    <w:rsid w:val="00A268B5"/>
    <w:rsid w:val="00A41D92"/>
    <w:rsid w:val="00A47BAD"/>
    <w:rsid w:val="00A54D10"/>
    <w:rsid w:val="00A93A38"/>
    <w:rsid w:val="00AB4B38"/>
    <w:rsid w:val="00AD6A61"/>
    <w:rsid w:val="00B95972"/>
    <w:rsid w:val="00BD2A17"/>
    <w:rsid w:val="00BE1E9C"/>
    <w:rsid w:val="00C33296"/>
    <w:rsid w:val="00D63F88"/>
    <w:rsid w:val="00E47CB6"/>
    <w:rsid w:val="00E51738"/>
    <w:rsid w:val="00E82F64"/>
    <w:rsid w:val="00EB059D"/>
    <w:rsid w:val="00EF45FD"/>
    <w:rsid w:val="00F77D33"/>
    <w:rsid w:val="00F8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7BAD"/>
    <w:rPr>
      <w:rFonts w:ascii="Calibri" w:eastAsia="Calibri" w:hAnsi="Calibri" w:cs="Calibri"/>
    </w:rPr>
  </w:style>
  <w:style w:type="paragraph" w:styleId="Heading1">
    <w:name w:val="heading 1"/>
    <w:basedOn w:val="Normal"/>
    <w:uiPriority w:val="1"/>
    <w:qFormat/>
    <w:rsid w:val="00A47BAD"/>
    <w:pPr>
      <w:ind w:left="685"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7BAD"/>
    <w:pPr>
      <w:ind w:left="1251"/>
    </w:pPr>
    <w:rPr>
      <w:sz w:val="24"/>
      <w:szCs w:val="24"/>
    </w:rPr>
  </w:style>
  <w:style w:type="paragraph" w:styleId="ListParagraph">
    <w:name w:val="List Paragraph"/>
    <w:basedOn w:val="Normal"/>
    <w:uiPriority w:val="1"/>
    <w:qFormat/>
    <w:rsid w:val="00A47BAD"/>
    <w:pPr>
      <w:ind w:left="1251" w:hanging="566"/>
    </w:pPr>
  </w:style>
  <w:style w:type="paragraph" w:customStyle="1" w:styleId="TableParagraph">
    <w:name w:val="Table Paragraph"/>
    <w:basedOn w:val="Normal"/>
    <w:uiPriority w:val="1"/>
    <w:qFormat/>
    <w:rsid w:val="00A47BAD"/>
  </w:style>
  <w:style w:type="paragraph" w:styleId="BalloonText">
    <w:name w:val="Balloon Text"/>
    <w:basedOn w:val="Normal"/>
    <w:link w:val="BalloonTextChar"/>
    <w:uiPriority w:val="99"/>
    <w:semiHidden/>
    <w:unhideWhenUsed/>
    <w:rsid w:val="00BE1E9C"/>
    <w:rPr>
      <w:rFonts w:ascii="Tahoma" w:hAnsi="Tahoma" w:cs="Tahoma"/>
      <w:sz w:val="16"/>
      <w:szCs w:val="16"/>
    </w:rPr>
  </w:style>
  <w:style w:type="character" w:customStyle="1" w:styleId="BalloonTextChar">
    <w:name w:val="Balloon Text Char"/>
    <w:basedOn w:val="DefaultParagraphFont"/>
    <w:link w:val="BalloonText"/>
    <w:uiPriority w:val="99"/>
    <w:semiHidden/>
    <w:rsid w:val="00BE1E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464B-41F8-4A6A-AE1E-921AD453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s.k.sharma</dc:creator>
  <cp:lastModifiedBy>ismail - [2010]</cp:lastModifiedBy>
  <cp:revision>7</cp:revision>
  <cp:lastPrinted>2017-12-04T10:34:00Z</cp:lastPrinted>
  <dcterms:created xsi:type="dcterms:W3CDTF">2018-05-01T08:05:00Z</dcterms:created>
  <dcterms:modified xsi:type="dcterms:W3CDTF">2018-08-03T09:19:00Z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Microsoft® Office Word 2007</vt:lpwstr>
  </property>
  <property fmtid="{D5CDD505-2E9C-101B-9397-08002B2CF9AE}" pid="4" name="LastSaved">
    <vt:filetime>2017-11-08T00:00:00Z</vt:filetime>
  </property>
</Properties>
</file>